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624D09">
      <w:pPr>
        <w:jc w:val="center"/>
        <w:rPr>
          <w:rFonts w:ascii="宋体" w:hAnsi="宋体" w:eastAsia="宋体" w:cs="宋体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  <w:t>202</w:t>
      </w: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  <w:t>5</w:t>
      </w: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  <w:t>年度预算绩效工作开展情况说明</w:t>
      </w:r>
    </w:p>
    <w:p w14:paraId="252D426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8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</w:p>
    <w:p w14:paraId="4B822EE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8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</w:rPr>
      </w:pPr>
      <w:bookmarkStart w:id="4" w:name="_GoBack"/>
      <w:bookmarkEnd w:id="4"/>
      <w:r>
        <w:rPr>
          <w:rFonts w:hint="eastAsia" w:ascii="Times New Roman" w:hAnsi="Times New Roman" w:eastAsia="仿宋_GB2312" w:cs="Times New Roman"/>
          <w:sz w:val="32"/>
          <w:szCs w:val="32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年，区财政部门认真学习贯彻中共中央、国务院关于全面实施预算绩效管理的意见，深刻领会全面实施预算绩效管理顶层设计和重大部署的意义，积极推进财政预算绩效管理工作，以加快建成整体预算绩效和项目预算绩效的全方位、全过程、全覆盖的预算绩效管理体系为目标，贯彻“花钱必问效、无效必问责”原则，切实推进绩效管理工作。</w:t>
      </w:r>
      <w:r>
        <w:rPr>
          <w:rFonts w:hint="default" w:ascii="Times New Roman" w:hAnsi="Times New Roman" w:eastAsia="仿宋_GB2312" w:cs="Times New Roman"/>
          <w:b/>
          <w:color w:val="000000"/>
          <w:kern w:val="0"/>
          <w:sz w:val="32"/>
          <w:szCs w:val="32"/>
          <w:highlight w:val="none"/>
        </w:rPr>
        <w:t>一是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</w:rPr>
        <w:t>坚持“四精”工作原则。制定个性化报表，辅助日常工作，科学编制“四本预算”，实现“全口径”预算管理。</w:t>
      </w:r>
      <w:r>
        <w:rPr>
          <w:rFonts w:hint="default" w:ascii="Times New Roman" w:hAnsi="Times New Roman" w:eastAsia="仿宋_GB2312" w:cs="Times New Roman"/>
          <w:b/>
          <w:color w:val="000000"/>
          <w:kern w:val="0"/>
          <w:sz w:val="32"/>
          <w:szCs w:val="32"/>
          <w:highlight w:val="none"/>
        </w:rPr>
        <w:t>二是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</w:rPr>
        <w:t>坚持“无预算不支出”原则。规范预算编审程序，坚持“零基”预算原则，提升预算编制的精准性和高效性。深入实施预算管理制度改革，打破预算切块和基数依赖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</w:rPr>
        <w:t>所有预算支出均以零为基点，以当年可用财力为基础，建立“有增有减、有保有压、讲求绩效”的预算分配机制。提高预算科学化精细化管理水平，充分发挥支出标准在预算编制和管理中的基础支撑作用。</w:t>
      </w:r>
      <w:r>
        <w:rPr>
          <w:rFonts w:hint="default" w:ascii="Times New Roman" w:hAnsi="Times New Roman" w:eastAsia="仿宋_GB2312" w:cs="Times New Roman"/>
          <w:b/>
          <w:color w:val="000000"/>
          <w:kern w:val="0"/>
          <w:sz w:val="32"/>
          <w:szCs w:val="32"/>
          <w:highlight w:val="none"/>
        </w:rPr>
        <w:t>三是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</w:rPr>
        <w:t>绩效管理改革实现突破。</w:t>
      </w:r>
      <w:bookmarkStart w:id="0" w:name="OLE_LINK12"/>
      <w:bookmarkStart w:id="1" w:name="OLE_LINK1"/>
      <w:bookmarkStart w:id="2" w:name="OLE_LINK13"/>
      <w:bookmarkStart w:id="3" w:name="OLE_LINK14"/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</w:rPr>
        <w:t>组织预算单位对202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</w:rPr>
        <w:t>年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</w:rPr>
        <w:t>度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/>
        </w:rPr>
        <w:t>104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</w:rPr>
        <w:t>个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eastAsia="zh-CN"/>
        </w:rPr>
        <w:t>部门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</w:rPr>
        <w:t>和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/>
        </w:rPr>
        <w:t>386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</w:rPr>
        <w:t>个项目开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</w:rPr>
        <w:t>展绩效自评，</w:t>
      </w:r>
      <w:bookmarkEnd w:id="0"/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</w:rPr>
        <w:t>持续在全过程绩效管理各领域发力。</w:t>
      </w:r>
      <w:bookmarkEnd w:id="1"/>
    </w:p>
    <w:bookmarkEnd w:id="2"/>
    <w:bookmarkEnd w:id="3"/>
    <w:p w14:paraId="20264FEC">
      <w:pPr>
        <w:adjustRightInd w:val="0"/>
        <w:snapToGrid w:val="0"/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sectPr>
      <w:pgSz w:w="11906" w:h="16838"/>
      <w:pgMar w:top="1701" w:right="1474" w:bottom="1276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D10662"/>
    <w:rsid w:val="00175F07"/>
    <w:rsid w:val="001E3B8C"/>
    <w:rsid w:val="00260616"/>
    <w:rsid w:val="002B12CA"/>
    <w:rsid w:val="002D7C59"/>
    <w:rsid w:val="002E5AB8"/>
    <w:rsid w:val="00921852"/>
    <w:rsid w:val="009C0C19"/>
    <w:rsid w:val="00AC105C"/>
    <w:rsid w:val="00AF7351"/>
    <w:rsid w:val="00B02F2D"/>
    <w:rsid w:val="00B519E1"/>
    <w:rsid w:val="00B829BF"/>
    <w:rsid w:val="00FA2449"/>
    <w:rsid w:val="083C223B"/>
    <w:rsid w:val="145C2630"/>
    <w:rsid w:val="168A3E2A"/>
    <w:rsid w:val="18B77500"/>
    <w:rsid w:val="18E86762"/>
    <w:rsid w:val="1FBE7D3E"/>
    <w:rsid w:val="217229FE"/>
    <w:rsid w:val="22C65AD3"/>
    <w:rsid w:val="2B6610E8"/>
    <w:rsid w:val="32BC58B1"/>
    <w:rsid w:val="38AD39DD"/>
    <w:rsid w:val="39EC7789"/>
    <w:rsid w:val="43E324DB"/>
    <w:rsid w:val="44567A24"/>
    <w:rsid w:val="4B465944"/>
    <w:rsid w:val="53A0599A"/>
    <w:rsid w:val="568F657C"/>
    <w:rsid w:val="57382393"/>
    <w:rsid w:val="585250A5"/>
    <w:rsid w:val="5F9B6731"/>
    <w:rsid w:val="631A2871"/>
    <w:rsid w:val="6361405C"/>
    <w:rsid w:val="64D10662"/>
    <w:rsid w:val="6AA04AF0"/>
    <w:rsid w:val="6EAF31CF"/>
    <w:rsid w:val="75353E5D"/>
    <w:rsid w:val="76831A1F"/>
    <w:rsid w:val="7A622A2E"/>
    <w:rsid w:val="7D625127"/>
    <w:rsid w:val="7EB75BD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624</Words>
  <Characters>630</Characters>
  <Lines>4</Lines>
  <Paragraphs>1</Paragraphs>
  <TotalTime>0</TotalTime>
  <ScaleCrop>false</ScaleCrop>
  <LinksUpToDate>false</LinksUpToDate>
  <CharactersWithSpaces>630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2018-08-15T08:58:00Z</dcterms:created>
  <dc:creator>admin</dc:creator>
  <cp:lastModifiedBy>Administrator</cp:lastModifiedBy>
  <cp:lastPrinted>2018-08-16T01:02:00Z</cp:lastPrinted>
  <dcterms:modified xsi:type="dcterms:W3CDTF">2026-08-21T02:54:36Z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eyJoZGlkIjoiM2VkOGRhZTVmMWU0OGYwMDBhMWY5YTA1ZTZiMDBlZWYifQ==</vt:lpwstr>
  </property>
  <property fmtid="{D5CDD505-2E9C-101B-9397-08002B2CF9AE}" pid="4" name="ICV">
    <vt:lpwstr>CB4E024FCFE24EA08ED67812A8893350_12</vt:lpwstr>
  </property>
</Properties>
</file>