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04327" w14:textId="77777777" w:rsidR="008B3914" w:rsidRPr="00E00BBD" w:rsidRDefault="008B3914">
      <w:pPr>
        <w:widowControl/>
        <w:shd w:val="clear" w:color="auto" w:fill="FFFFFF"/>
        <w:jc w:val="center"/>
        <w:rPr>
          <w:rFonts w:ascii="Times New Roman" w:eastAsia="宋体" w:hAnsi="Times New Roman" w:cs="Times New Roman"/>
          <w:b/>
          <w:bCs/>
          <w:kern w:val="0"/>
          <w:sz w:val="53"/>
          <w:szCs w:val="53"/>
        </w:rPr>
      </w:pPr>
    </w:p>
    <w:p w14:paraId="685777D3" w14:textId="77777777" w:rsidR="008B3914" w:rsidRPr="00E00BBD" w:rsidRDefault="008B3914">
      <w:pPr>
        <w:widowControl/>
        <w:shd w:val="clear" w:color="auto" w:fill="FFFFFF"/>
        <w:jc w:val="center"/>
        <w:rPr>
          <w:rFonts w:ascii="Times New Roman" w:eastAsia="宋体" w:hAnsi="Times New Roman" w:cs="Times New Roman"/>
          <w:b/>
          <w:bCs/>
          <w:kern w:val="0"/>
          <w:sz w:val="53"/>
          <w:szCs w:val="53"/>
        </w:rPr>
      </w:pPr>
    </w:p>
    <w:p w14:paraId="576858F4" w14:textId="77777777" w:rsidR="008B3914" w:rsidRPr="00E00BBD" w:rsidRDefault="008B3914">
      <w:pPr>
        <w:widowControl/>
        <w:shd w:val="clear" w:color="auto" w:fill="FFFFFF"/>
        <w:jc w:val="center"/>
        <w:rPr>
          <w:rFonts w:ascii="Times New Roman" w:eastAsia="宋体" w:hAnsi="Times New Roman" w:cs="Times New Roman"/>
          <w:b/>
          <w:bCs/>
          <w:kern w:val="0"/>
          <w:sz w:val="53"/>
          <w:szCs w:val="53"/>
        </w:rPr>
      </w:pPr>
      <w:bookmarkStart w:id="0" w:name="_GoBack"/>
      <w:bookmarkEnd w:id="0"/>
    </w:p>
    <w:p w14:paraId="44547164" w14:textId="77777777" w:rsidR="008B3914" w:rsidRPr="00E00BBD" w:rsidRDefault="008B3914">
      <w:pPr>
        <w:widowControl/>
        <w:shd w:val="clear" w:color="auto" w:fill="FFFFFF"/>
        <w:jc w:val="center"/>
        <w:rPr>
          <w:rFonts w:ascii="Times New Roman" w:eastAsia="宋体" w:hAnsi="Times New Roman" w:cs="Times New Roman"/>
          <w:b/>
          <w:bCs/>
          <w:kern w:val="0"/>
          <w:sz w:val="53"/>
          <w:szCs w:val="53"/>
        </w:rPr>
      </w:pPr>
    </w:p>
    <w:p w14:paraId="7F1069CA" w14:textId="77777777" w:rsidR="008B3914" w:rsidRPr="00E00BBD" w:rsidRDefault="008B3914">
      <w:pPr>
        <w:widowControl/>
        <w:shd w:val="clear" w:color="auto" w:fill="FFFFFF"/>
        <w:jc w:val="center"/>
        <w:rPr>
          <w:rFonts w:ascii="Times New Roman" w:eastAsia="宋体" w:hAnsi="Times New Roman" w:cs="Times New Roman"/>
          <w:b/>
          <w:bCs/>
          <w:kern w:val="0"/>
          <w:sz w:val="53"/>
          <w:szCs w:val="53"/>
        </w:rPr>
      </w:pPr>
    </w:p>
    <w:p w14:paraId="5CF01C1B" w14:textId="77777777" w:rsidR="008B3914" w:rsidRPr="00E00BBD" w:rsidRDefault="00E90BD2">
      <w:pPr>
        <w:widowControl/>
        <w:shd w:val="clear" w:color="auto" w:fill="FFFFFF"/>
        <w:jc w:val="center"/>
        <w:rPr>
          <w:rFonts w:ascii="Times New Roman" w:eastAsia="微软雅黑" w:hAnsi="Times New Roman" w:cs="Times New Roman"/>
          <w:kern w:val="0"/>
          <w:sz w:val="24"/>
          <w:szCs w:val="24"/>
        </w:rPr>
      </w:pPr>
      <w:r w:rsidRPr="00E00BBD">
        <w:rPr>
          <w:rFonts w:ascii="Times New Roman" w:eastAsia="宋体" w:hAnsi="宋体" w:cs="Times New Roman"/>
          <w:b/>
          <w:bCs/>
          <w:kern w:val="0"/>
          <w:sz w:val="53"/>
          <w:szCs w:val="53"/>
        </w:rPr>
        <w:t>本溪市溪湖区</w:t>
      </w:r>
      <w:r w:rsidRPr="00E00BBD">
        <w:rPr>
          <w:rFonts w:ascii="Times New Roman" w:eastAsia="宋体" w:hAnsi="宋体" w:cs="Times New Roman" w:hint="eastAsia"/>
          <w:b/>
          <w:bCs/>
          <w:kern w:val="0"/>
          <w:sz w:val="53"/>
          <w:szCs w:val="53"/>
        </w:rPr>
        <w:t>农业农村局</w:t>
      </w:r>
      <w:r w:rsidRPr="00E00BBD">
        <w:rPr>
          <w:rFonts w:ascii="Times New Roman" w:eastAsia="宋体" w:hAnsi="Times New Roman" w:cs="Times New Roman"/>
          <w:b/>
          <w:bCs/>
          <w:kern w:val="0"/>
          <w:sz w:val="53"/>
          <w:szCs w:val="53"/>
        </w:rPr>
        <w:t>2024</w:t>
      </w:r>
      <w:r w:rsidRPr="00E00BBD">
        <w:rPr>
          <w:rFonts w:ascii="Times New Roman" w:eastAsia="宋体" w:hAnsi="宋体" w:cs="Times New Roman"/>
          <w:b/>
          <w:bCs/>
          <w:kern w:val="0"/>
          <w:sz w:val="53"/>
          <w:szCs w:val="53"/>
        </w:rPr>
        <w:t>年部门预算</w:t>
      </w:r>
    </w:p>
    <w:p w14:paraId="36F981E4"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4869AAF3"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1B30580"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612A0442"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3CCB7422"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353885D9"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594FD6C4"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4E8AE57A"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734ECA8E"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74634D2E"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4808C47A"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33F4F590"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179E43C2"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B016FA7"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1E49330"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307318C1"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F56B400"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665E3CA5"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35D1BF5"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229022B8"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4A7C1C3A"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0A3152D6"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1C3659FE"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7D6CA0B4"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144B6E8F"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1DA062B0"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7BCEC823" w14:textId="77777777" w:rsidR="008B3914" w:rsidRPr="00E00BBD" w:rsidRDefault="008B3914">
      <w:pPr>
        <w:widowControl/>
        <w:shd w:val="clear" w:color="auto" w:fill="FFFFFF"/>
        <w:jc w:val="center"/>
        <w:rPr>
          <w:rFonts w:ascii="Times New Roman" w:eastAsia="微软雅黑" w:hAnsi="Times New Roman" w:cs="Times New Roman"/>
          <w:kern w:val="0"/>
          <w:sz w:val="24"/>
          <w:szCs w:val="24"/>
        </w:rPr>
      </w:pPr>
    </w:p>
    <w:p w14:paraId="72A11EA2" w14:textId="77777777" w:rsidR="008B3914" w:rsidRPr="00E00BBD" w:rsidRDefault="00E90BD2">
      <w:pPr>
        <w:widowControl/>
        <w:shd w:val="clear" w:color="auto" w:fill="FFFFFF"/>
        <w:jc w:val="center"/>
        <w:rPr>
          <w:rFonts w:ascii="Times New Roman" w:eastAsia="宋体" w:hAnsi="Times New Roman" w:cs="Times New Roman"/>
          <w:kern w:val="0"/>
          <w:sz w:val="24"/>
          <w:szCs w:val="24"/>
        </w:rPr>
      </w:pPr>
      <w:r w:rsidRPr="00E00BBD">
        <w:rPr>
          <w:rFonts w:ascii="Times New Roman" w:eastAsia="宋体" w:hAnsi="宋体" w:cs="Times New Roman"/>
          <w:b/>
          <w:bCs/>
          <w:kern w:val="0"/>
          <w:sz w:val="44"/>
          <w:szCs w:val="44"/>
        </w:rPr>
        <w:lastRenderedPageBreak/>
        <w:t>本溪市溪湖区</w:t>
      </w:r>
      <w:r w:rsidRPr="00E00BBD">
        <w:rPr>
          <w:rFonts w:ascii="Times New Roman" w:eastAsia="宋体" w:hAnsi="宋体" w:cs="Times New Roman" w:hint="eastAsia"/>
          <w:b/>
          <w:bCs/>
          <w:kern w:val="0"/>
          <w:sz w:val="44"/>
          <w:szCs w:val="44"/>
        </w:rPr>
        <w:t>农业农村局</w:t>
      </w:r>
    </w:p>
    <w:p w14:paraId="44602886" w14:textId="77777777" w:rsidR="008B3914" w:rsidRPr="00E00BBD" w:rsidRDefault="00E90BD2">
      <w:pPr>
        <w:widowControl/>
        <w:shd w:val="clear" w:color="auto" w:fill="FFFFFF"/>
        <w:jc w:val="center"/>
        <w:rPr>
          <w:rFonts w:ascii="Times New Roman" w:eastAsia="微软雅黑" w:hAnsi="Times New Roman" w:cs="Times New Roman"/>
          <w:kern w:val="0"/>
          <w:sz w:val="24"/>
          <w:szCs w:val="24"/>
        </w:rPr>
      </w:pPr>
      <w:r w:rsidRPr="00E00BBD">
        <w:rPr>
          <w:rFonts w:ascii="Times New Roman" w:eastAsia="宋体" w:hAnsi="宋体" w:cs="Times New Roman"/>
          <w:b/>
          <w:bCs/>
          <w:kern w:val="0"/>
          <w:sz w:val="44"/>
          <w:szCs w:val="44"/>
        </w:rPr>
        <w:t>目录</w:t>
      </w:r>
    </w:p>
    <w:p w14:paraId="10B04ED1" w14:textId="77777777" w:rsidR="008B3914" w:rsidRPr="00E00BBD" w:rsidRDefault="00E90BD2">
      <w:pPr>
        <w:widowControl/>
        <w:shd w:val="clear" w:color="auto" w:fill="FFFFFF"/>
        <w:spacing w:line="560" w:lineRule="exact"/>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第一部分</w:t>
      </w:r>
      <w:r w:rsidRPr="00E00BBD">
        <w:rPr>
          <w:rFonts w:ascii="Times New Roman" w:eastAsia="黑体" w:hAnsi="Times New Roman" w:cs="Times New Roman"/>
          <w:kern w:val="0"/>
          <w:sz w:val="32"/>
          <w:szCs w:val="32"/>
        </w:rPr>
        <w:t xml:space="preserve"> </w:t>
      </w:r>
      <w:r w:rsidRPr="00E00BBD">
        <w:rPr>
          <w:rFonts w:ascii="Times New Roman" w:eastAsia="黑体" w:hAnsi="黑体" w:cs="Times New Roman"/>
          <w:kern w:val="0"/>
          <w:sz w:val="32"/>
          <w:szCs w:val="32"/>
        </w:rPr>
        <w:t>部门预算公开管理文件</w:t>
      </w:r>
    </w:p>
    <w:p w14:paraId="6294C0BD" w14:textId="77777777" w:rsidR="008B3914" w:rsidRPr="00E00BBD" w:rsidRDefault="00E90BD2">
      <w:pPr>
        <w:widowControl/>
        <w:shd w:val="clear" w:color="auto" w:fill="FFFFFF"/>
        <w:spacing w:line="560" w:lineRule="exact"/>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第二部分</w:t>
      </w:r>
      <w:r w:rsidRPr="00E00BBD">
        <w:rPr>
          <w:rFonts w:ascii="Times New Roman" w:eastAsia="黑体" w:hAnsi="Times New Roman" w:cs="Times New Roman"/>
          <w:kern w:val="0"/>
          <w:sz w:val="32"/>
          <w:szCs w:val="32"/>
        </w:rPr>
        <w:t xml:space="preserve"> </w:t>
      </w:r>
      <w:r w:rsidRPr="00E00BBD">
        <w:rPr>
          <w:rFonts w:ascii="Times New Roman" w:eastAsia="黑体" w:hAnsi="黑体" w:cs="Times New Roman"/>
          <w:kern w:val="0"/>
          <w:sz w:val="32"/>
          <w:szCs w:val="32"/>
        </w:rPr>
        <w:t>本溪市溪湖区</w:t>
      </w:r>
      <w:r w:rsidRPr="00E00BBD">
        <w:rPr>
          <w:rFonts w:ascii="Times New Roman" w:eastAsia="黑体" w:hAnsi="黑体" w:cs="Times New Roman" w:hint="eastAsia"/>
          <w:kern w:val="0"/>
          <w:sz w:val="32"/>
          <w:szCs w:val="32"/>
        </w:rPr>
        <w:t>农业农村局</w:t>
      </w:r>
      <w:r w:rsidRPr="00E00BBD">
        <w:rPr>
          <w:rFonts w:ascii="Times New Roman" w:eastAsia="黑体" w:hAnsi="黑体" w:cs="Times New Roman"/>
          <w:kern w:val="0"/>
          <w:sz w:val="32"/>
          <w:szCs w:val="32"/>
        </w:rPr>
        <w:t>概况</w:t>
      </w:r>
    </w:p>
    <w:p w14:paraId="424A9C86" w14:textId="77777777" w:rsidR="008B3914" w:rsidRPr="00E00BBD" w:rsidRDefault="00E90BD2">
      <w:pPr>
        <w:widowControl/>
        <w:shd w:val="clear" w:color="auto" w:fill="FFFFFF"/>
        <w:spacing w:line="560" w:lineRule="exact"/>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第三部分</w:t>
      </w:r>
      <w:r w:rsidRPr="00E00BBD">
        <w:rPr>
          <w:rFonts w:ascii="Times New Roman" w:eastAsia="黑体" w:hAnsi="Times New Roman" w:cs="Times New Roman"/>
          <w:kern w:val="0"/>
          <w:sz w:val="32"/>
          <w:szCs w:val="32"/>
        </w:rPr>
        <w:t xml:space="preserve"> </w:t>
      </w:r>
      <w:r w:rsidRPr="00E00BBD">
        <w:rPr>
          <w:rFonts w:ascii="Times New Roman" w:eastAsia="黑体" w:hAnsi="黑体" w:cs="Times New Roman"/>
          <w:kern w:val="0"/>
          <w:sz w:val="32"/>
          <w:szCs w:val="32"/>
        </w:rPr>
        <w:t>本溪市溪湖区</w:t>
      </w:r>
      <w:r w:rsidRPr="00E00BBD">
        <w:rPr>
          <w:rFonts w:ascii="Times New Roman" w:eastAsia="黑体" w:hAnsi="黑体" w:cs="Times New Roman" w:hint="eastAsia"/>
          <w:kern w:val="0"/>
          <w:sz w:val="32"/>
          <w:szCs w:val="32"/>
        </w:rPr>
        <w:t>农业农村局</w:t>
      </w:r>
      <w:r w:rsidRPr="00E00BBD">
        <w:rPr>
          <w:rFonts w:ascii="Times New Roman" w:eastAsia="黑体" w:hAnsi="Times New Roman" w:cs="Times New Roman"/>
          <w:kern w:val="0"/>
          <w:sz w:val="32"/>
          <w:szCs w:val="32"/>
        </w:rPr>
        <w:t>2024</w:t>
      </w:r>
      <w:r w:rsidRPr="00E00BBD">
        <w:rPr>
          <w:rFonts w:ascii="Times New Roman" w:eastAsia="黑体" w:hAnsi="黑体" w:cs="Times New Roman"/>
          <w:kern w:val="0"/>
          <w:sz w:val="32"/>
          <w:szCs w:val="32"/>
        </w:rPr>
        <w:t>年部门预算情况说明</w:t>
      </w:r>
    </w:p>
    <w:p w14:paraId="0085FA97" w14:textId="77777777" w:rsidR="008B3914" w:rsidRPr="00E00BBD" w:rsidRDefault="00E90BD2">
      <w:pPr>
        <w:widowControl/>
        <w:shd w:val="clear" w:color="auto" w:fill="FFFFFF"/>
        <w:spacing w:line="560" w:lineRule="exact"/>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第四部分</w:t>
      </w:r>
      <w:r w:rsidRPr="00E00BBD">
        <w:rPr>
          <w:rFonts w:ascii="Times New Roman" w:eastAsia="黑体" w:hAnsi="Times New Roman" w:cs="Times New Roman"/>
          <w:kern w:val="0"/>
          <w:sz w:val="32"/>
          <w:szCs w:val="32"/>
        </w:rPr>
        <w:t xml:space="preserve"> </w:t>
      </w:r>
      <w:r w:rsidRPr="00E00BBD">
        <w:rPr>
          <w:rFonts w:ascii="Times New Roman" w:eastAsia="黑体" w:hAnsi="黑体" w:cs="Times New Roman"/>
          <w:kern w:val="0"/>
          <w:sz w:val="32"/>
          <w:szCs w:val="32"/>
        </w:rPr>
        <w:t>名词解释</w:t>
      </w:r>
    </w:p>
    <w:p w14:paraId="3C3783BC" w14:textId="77777777" w:rsidR="008B3914" w:rsidRPr="00E00BBD" w:rsidRDefault="00E90BD2">
      <w:pPr>
        <w:widowControl/>
        <w:shd w:val="clear" w:color="auto" w:fill="FFFFFF"/>
        <w:spacing w:line="560" w:lineRule="exact"/>
        <w:jc w:val="left"/>
        <w:rPr>
          <w:rFonts w:ascii="Times New Roman" w:eastAsia="黑体" w:hAnsi="Times New Roman" w:cs="Times New Roman"/>
          <w:kern w:val="0"/>
          <w:sz w:val="32"/>
          <w:szCs w:val="32"/>
        </w:rPr>
      </w:pPr>
      <w:r w:rsidRPr="00E00BBD">
        <w:rPr>
          <w:rFonts w:ascii="Times New Roman" w:eastAsia="黑体" w:hAnsi="黑体" w:cs="Times New Roman"/>
          <w:kern w:val="0"/>
          <w:sz w:val="32"/>
          <w:szCs w:val="32"/>
        </w:rPr>
        <w:t>第五部分</w:t>
      </w:r>
      <w:r w:rsidRPr="00E00BBD">
        <w:rPr>
          <w:rFonts w:ascii="Times New Roman" w:eastAsia="黑体" w:hAnsi="Times New Roman" w:cs="Times New Roman"/>
          <w:kern w:val="0"/>
          <w:sz w:val="32"/>
          <w:szCs w:val="32"/>
        </w:rPr>
        <w:t xml:space="preserve"> 2024</w:t>
      </w:r>
      <w:r w:rsidRPr="00E00BBD">
        <w:rPr>
          <w:rFonts w:ascii="Times New Roman" w:eastAsia="黑体" w:hAnsi="黑体" w:cs="Times New Roman"/>
          <w:kern w:val="0"/>
          <w:sz w:val="32"/>
          <w:szCs w:val="32"/>
        </w:rPr>
        <w:t>年本溪市溪湖区部门预算批复公开表</w:t>
      </w:r>
    </w:p>
    <w:p w14:paraId="0DFEBE81"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3203F132"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3285F23E"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53135D0C"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7F298DE3"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6241C0C8"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2781F4F7"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18C76B1D"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1BE928EC"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6275F4C7"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6FE566C0"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2EB6401B"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3DFA1C44"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47847427" w14:textId="77777777" w:rsidR="008B3914" w:rsidRPr="00E00BBD" w:rsidRDefault="008B3914">
      <w:pPr>
        <w:widowControl/>
        <w:shd w:val="clear" w:color="auto" w:fill="FFFFFF"/>
        <w:spacing w:line="560" w:lineRule="exact"/>
        <w:jc w:val="left"/>
        <w:rPr>
          <w:rFonts w:ascii="Times New Roman" w:eastAsia="黑体" w:hAnsi="Times New Roman" w:cs="Times New Roman"/>
          <w:kern w:val="0"/>
          <w:sz w:val="32"/>
          <w:szCs w:val="32"/>
        </w:rPr>
      </w:pPr>
    </w:p>
    <w:p w14:paraId="634901EC" w14:textId="77777777" w:rsidR="008B3914" w:rsidRPr="00E00BBD" w:rsidRDefault="008B3914">
      <w:pPr>
        <w:widowControl/>
        <w:shd w:val="clear" w:color="auto" w:fill="FFFFFF"/>
        <w:spacing w:line="560" w:lineRule="exact"/>
        <w:jc w:val="left"/>
        <w:rPr>
          <w:rFonts w:ascii="Times New Roman" w:eastAsia="微软雅黑" w:hAnsi="Times New Roman" w:cs="Times New Roman"/>
          <w:kern w:val="0"/>
          <w:sz w:val="24"/>
          <w:szCs w:val="24"/>
        </w:rPr>
        <w:sectPr w:rsidR="008B3914" w:rsidRPr="00E00BBD">
          <w:footerReference w:type="default" r:id="rId9"/>
          <w:pgSz w:w="11906" w:h="16838"/>
          <w:pgMar w:top="1440" w:right="1800" w:bottom="1440" w:left="1800" w:header="851" w:footer="992" w:gutter="0"/>
          <w:cols w:space="425"/>
          <w:docGrid w:type="lines" w:linePitch="312"/>
        </w:sectPr>
      </w:pPr>
    </w:p>
    <w:p w14:paraId="2B662183" w14:textId="77777777" w:rsidR="008B3914" w:rsidRPr="00E00BBD" w:rsidRDefault="00E90BD2">
      <w:pPr>
        <w:keepLines/>
        <w:widowControl/>
        <w:shd w:val="clear" w:color="auto" w:fill="FFFFFF"/>
        <w:jc w:val="center"/>
        <w:rPr>
          <w:rFonts w:ascii="Times New Roman" w:eastAsia="微软雅黑" w:hAnsi="Times New Roman" w:cs="Times New Roman"/>
          <w:kern w:val="0"/>
          <w:sz w:val="24"/>
          <w:szCs w:val="24"/>
        </w:rPr>
      </w:pPr>
      <w:r w:rsidRPr="00E00BBD">
        <w:rPr>
          <w:rFonts w:ascii="Times New Roman" w:eastAsia="宋体" w:hAnsi="宋体" w:cs="Times New Roman"/>
          <w:b/>
          <w:bCs/>
          <w:kern w:val="0"/>
          <w:sz w:val="36"/>
          <w:szCs w:val="36"/>
        </w:rPr>
        <w:lastRenderedPageBreak/>
        <w:t>第一部分</w:t>
      </w:r>
      <w:r w:rsidRPr="00E00BBD">
        <w:rPr>
          <w:rFonts w:ascii="Times New Roman" w:eastAsia="宋体" w:hAnsi="Times New Roman" w:cs="Times New Roman"/>
          <w:b/>
          <w:bCs/>
          <w:kern w:val="0"/>
          <w:sz w:val="36"/>
          <w:szCs w:val="36"/>
        </w:rPr>
        <w:t xml:space="preserve"> </w:t>
      </w:r>
      <w:r w:rsidRPr="00E00BBD">
        <w:rPr>
          <w:rFonts w:ascii="Times New Roman" w:eastAsia="宋体" w:hAnsi="宋体" w:cs="Times New Roman"/>
          <w:b/>
          <w:bCs/>
          <w:kern w:val="0"/>
          <w:sz w:val="36"/>
          <w:szCs w:val="36"/>
        </w:rPr>
        <w:t>部门预算公开管理文件</w:t>
      </w:r>
    </w:p>
    <w:p w14:paraId="09CAD254" w14:textId="77777777" w:rsidR="008B3914" w:rsidRPr="00E00BBD" w:rsidRDefault="008B3914">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14:paraId="4FD0886D"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《关于印发</w:t>
      </w:r>
      <w:r w:rsidRPr="00E00BBD">
        <w:rPr>
          <w:rFonts w:ascii="Times New Roman" w:eastAsia="仿宋_GB2312" w:hAnsi="Times New Roman" w:cs="Times New Roman"/>
          <w:kern w:val="0"/>
          <w:sz w:val="32"/>
          <w:szCs w:val="32"/>
        </w:rPr>
        <w:t>&lt;</w:t>
      </w:r>
      <w:r w:rsidRPr="00E00BBD">
        <w:rPr>
          <w:rFonts w:ascii="Times New Roman" w:eastAsia="仿宋_GB2312" w:hAnsi="Times New Roman" w:cs="Times New Roman"/>
          <w:kern w:val="0"/>
          <w:sz w:val="32"/>
          <w:szCs w:val="32"/>
        </w:rPr>
        <w:t>本溪市财政局部门预决算信息公开管理办法（试行）</w:t>
      </w:r>
      <w:r w:rsidRPr="00E00BBD">
        <w:rPr>
          <w:rFonts w:ascii="Times New Roman" w:eastAsia="仿宋_GB2312" w:hAnsi="Times New Roman" w:cs="Times New Roman"/>
          <w:kern w:val="0"/>
          <w:sz w:val="32"/>
          <w:szCs w:val="32"/>
        </w:rPr>
        <w:t>&gt;</w:t>
      </w:r>
      <w:r w:rsidRPr="00E00BBD">
        <w:rPr>
          <w:rFonts w:ascii="Times New Roman" w:eastAsia="仿宋_GB2312" w:hAnsi="Times New Roman" w:cs="Times New Roman"/>
          <w:kern w:val="0"/>
          <w:sz w:val="32"/>
          <w:szCs w:val="32"/>
        </w:rPr>
        <w:t>的通知》</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本财发〔</w:t>
      </w:r>
      <w:r w:rsidRPr="00E00BBD">
        <w:rPr>
          <w:rFonts w:ascii="Times New Roman" w:eastAsia="仿宋_GB2312" w:hAnsi="Times New Roman" w:cs="Times New Roman"/>
          <w:kern w:val="0"/>
          <w:sz w:val="32"/>
          <w:szCs w:val="32"/>
        </w:rPr>
        <w:t>2020</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36</w:t>
      </w:r>
      <w:r w:rsidRPr="00E00BBD">
        <w:rPr>
          <w:rFonts w:ascii="Times New Roman" w:eastAsia="仿宋_GB2312" w:hAnsi="Times New Roman" w:cs="Times New Roman"/>
          <w:kern w:val="0"/>
          <w:sz w:val="32"/>
          <w:szCs w:val="32"/>
        </w:rPr>
        <w:t>号</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、本溪市财政局部门预决算信息公开管理办法（试行）</w:t>
      </w:r>
    </w:p>
    <w:p w14:paraId="70F3AF05"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4BDAEAAE"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第二条本办法适用于本溪市溪湖区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部门预决算信息公开管理。</w:t>
      </w:r>
    </w:p>
    <w:p w14:paraId="0A605882"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第三条本办法所称部门预决算信息包括预算收支安排、预算执行、决算数据等。</w:t>
      </w:r>
    </w:p>
    <w:p w14:paraId="4A8CC6FF"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48B2B94C"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第五条财务核算部负责我单位部门预决算信息公开工作，履行下列职责：</w:t>
      </w:r>
    </w:p>
    <w:p w14:paraId="2B9EFD82"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（一）制定我单位部门预决算信息公开的工作方案；</w:t>
      </w:r>
    </w:p>
    <w:p w14:paraId="0CF0F8D9"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（二）按规定公开我单位部门预决算信息；</w:t>
      </w:r>
    </w:p>
    <w:p w14:paraId="54818AA7"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lastRenderedPageBreak/>
        <w:t>（三）按规定做好公民、法人或者其他组织依申请公开部门预决算信息的答复工作。</w:t>
      </w:r>
    </w:p>
    <w:p w14:paraId="1772A4A1"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第六条部门预决算信息公开内容包括：</w:t>
      </w:r>
    </w:p>
    <w:p w14:paraId="4287AE48"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（一）部门文件。部门预决算信息公开管理办法。</w:t>
      </w:r>
    </w:p>
    <w:p w14:paraId="611C3676"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（二）部门概况。包括部门职责、机构设置、实有人员等情况。</w:t>
      </w:r>
    </w:p>
    <w:p w14:paraId="10476A42"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（三）预决算收支情况表。包括部门收支总体情况、财政拨款安排使用情况、</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三公</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经费财政拨款安排使用情况等。</w:t>
      </w:r>
    </w:p>
    <w:p w14:paraId="697226A4"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（四）情况说明。包括预决算年度收支、机关运行经费、政府采购、</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三公</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经费、国有资产占有使用和项目支出绩效目标等情况说明。</w:t>
      </w:r>
    </w:p>
    <w:p w14:paraId="72269344"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（五）名词解释。对预决算相关专业名词进行解释说明。</w:t>
      </w:r>
    </w:p>
    <w:p w14:paraId="71ABBEFB"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第七条部门预决算信息在我单位门户网站</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财政预决算</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专栏公开，并保持长期公开状态，便于社会公众查询监督。</w:t>
      </w:r>
    </w:p>
    <w:p w14:paraId="181014BA"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第八条经区财政局批复的部</w:t>
      </w:r>
      <w:r w:rsidRPr="00E00BBD">
        <w:rPr>
          <w:rFonts w:ascii="Times New Roman" w:eastAsia="仿宋_GB2312" w:hAnsi="Times New Roman" w:cs="Times New Roman"/>
          <w:kern w:val="0"/>
          <w:sz w:val="32"/>
          <w:szCs w:val="32"/>
        </w:rPr>
        <w:t>门预决算及报表，应当在批复后</w:t>
      </w:r>
      <w:r w:rsidRPr="00E00BBD">
        <w:rPr>
          <w:rFonts w:ascii="Times New Roman" w:eastAsia="仿宋_GB2312" w:hAnsi="Times New Roman" w:cs="Times New Roman"/>
          <w:kern w:val="0"/>
          <w:sz w:val="32"/>
          <w:szCs w:val="32"/>
        </w:rPr>
        <w:t>20</w:t>
      </w:r>
      <w:r w:rsidRPr="00E00BBD">
        <w:rPr>
          <w:rFonts w:ascii="Times New Roman" w:eastAsia="仿宋_GB2312" w:hAnsi="Times New Roman" w:cs="Times New Roman"/>
          <w:kern w:val="0"/>
          <w:sz w:val="32"/>
          <w:szCs w:val="32"/>
        </w:rPr>
        <w:t>日内公开。</w:t>
      </w:r>
    </w:p>
    <w:p w14:paraId="45B1CF69" w14:textId="77777777" w:rsidR="008B3914" w:rsidRPr="00E00BBD" w:rsidRDefault="00E90BD2">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第九条本办法自印发之日起实行。</w:t>
      </w:r>
    </w:p>
    <w:p w14:paraId="5B994B54"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11DE490A"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3B9E3852"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66E98B3C"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13F09A47"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220EDF67"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2AC11724"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7DF079E0" w14:textId="77777777" w:rsidR="008B3914" w:rsidRPr="00E00BBD" w:rsidRDefault="00E90BD2">
      <w:pPr>
        <w:keepLines/>
        <w:widowControl/>
        <w:shd w:val="clear" w:color="auto" w:fill="FFFFFF"/>
        <w:jc w:val="center"/>
        <w:rPr>
          <w:rFonts w:ascii="Times New Roman" w:eastAsia="微软雅黑" w:hAnsi="Times New Roman" w:cs="Times New Roman"/>
          <w:kern w:val="0"/>
          <w:sz w:val="24"/>
          <w:szCs w:val="24"/>
        </w:rPr>
      </w:pPr>
      <w:r w:rsidRPr="00E00BBD">
        <w:rPr>
          <w:rFonts w:ascii="Times New Roman" w:eastAsia="宋体" w:hAnsi="宋体" w:cs="Times New Roman"/>
          <w:b/>
          <w:bCs/>
          <w:kern w:val="0"/>
          <w:sz w:val="36"/>
          <w:szCs w:val="36"/>
        </w:rPr>
        <w:lastRenderedPageBreak/>
        <w:t>第二部分</w:t>
      </w:r>
      <w:r w:rsidRPr="00E00BBD">
        <w:rPr>
          <w:rFonts w:ascii="Times New Roman" w:eastAsia="宋体" w:hAnsi="Times New Roman" w:cs="Times New Roman"/>
          <w:b/>
          <w:bCs/>
          <w:kern w:val="0"/>
          <w:sz w:val="36"/>
          <w:szCs w:val="36"/>
        </w:rPr>
        <w:t xml:space="preserve"> </w:t>
      </w:r>
      <w:r w:rsidRPr="00E00BBD">
        <w:rPr>
          <w:rFonts w:ascii="Times New Roman" w:eastAsia="宋体" w:hAnsi="宋体" w:cs="Times New Roman"/>
          <w:b/>
          <w:bCs/>
          <w:kern w:val="0"/>
          <w:sz w:val="36"/>
          <w:szCs w:val="36"/>
        </w:rPr>
        <w:t>本溪市溪湖区</w:t>
      </w:r>
      <w:r w:rsidRPr="00E00BBD">
        <w:rPr>
          <w:rFonts w:ascii="Times New Roman" w:eastAsia="宋体" w:hAnsi="宋体" w:cs="Times New Roman" w:hint="eastAsia"/>
          <w:b/>
          <w:bCs/>
          <w:kern w:val="0"/>
          <w:sz w:val="36"/>
          <w:szCs w:val="36"/>
        </w:rPr>
        <w:t>农业农村局</w:t>
      </w:r>
      <w:r w:rsidRPr="00E00BBD">
        <w:rPr>
          <w:rFonts w:ascii="Times New Roman" w:eastAsia="宋体" w:hAnsi="宋体" w:cs="Times New Roman"/>
          <w:b/>
          <w:bCs/>
          <w:kern w:val="0"/>
          <w:sz w:val="36"/>
          <w:szCs w:val="36"/>
        </w:rPr>
        <w:t>概况</w:t>
      </w:r>
    </w:p>
    <w:p w14:paraId="26C819AE" w14:textId="77777777" w:rsidR="008B3914" w:rsidRPr="00E00BBD" w:rsidRDefault="008B3914">
      <w:pPr>
        <w:keepLines/>
        <w:widowControl/>
        <w:shd w:val="clear" w:color="auto" w:fill="FFFFFF"/>
        <w:ind w:firstLine="645"/>
        <w:jc w:val="left"/>
        <w:rPr>
          <w:rFonts w:ascii="Times New Roman" w:eastAsia="微软雅黑" w:hAnsi="Times New Roman" w:cs="Times New Roman"/>
          <w:kern w:val="0"/>
          <w:sz w:val="24"/>
          <w:szCs w:val="24"/>
        </w:rPr>
      </w:pPr>
    </w:p>
    <w:p w14:paraId="36571F25" w14:textId="77777777" w:rsidR="008B3914" w:rsidRPr="00E00BBD" w:rsidRDefault="00E90BD2">
      <w:pPr>
        <w:keepLines/>
        <w:widowControl/>
        <w:shd w:val="clear" w:color="auto" w:fill="FFFFFF"/>
        <w:ind w:firstLine="645"/>
        <w:jc w:val="left"/>
        <w:rPr>
          <w:rFonts w:ascii="宋体" w:eastAsia="宋体" w:hAnsi="宋体" w:cs="宋体"/>
          <w:sz w:val="24"/>
          <w:szCs w:val="24"/>
        </w:rPr>
      </w:pPr>
      <w:r w:rsidRPr="00E00BBD">
        <w:rPr>
          <w:rFonts w:ascii="宋体" w:eastAsia="宋体" w:hAnsi="宋体" w:cs="宋体" w:hint="eastAsia"/>
          <w:sz w:val="24"/>
          <w:szCs w:val="24"/>
        </w:rPr>
        <w:t>一、</w:t>
      </w:r>
      <w:r w:rsidRPr="00E00BBD">
        <w:rPr>
          <w:rFonts w:ascii="Times New Roman" w:eastAsia="黑体" w:hAnsi="黑体" w:cs="Times New Roman"/>
          <w:kern w:val="0"/>
          <w:sz w:val="32"/>
          <w:szCs w:val="32"/>
        </w:rPr>
        <w:t>部门职责</w:t>
      </w:r>
    </w:p>
    <w:p w14:paraId="59D003D8" w14:textId="77777777" w:rsidR="008B3914" w:rsidRPr="00E00BBD" w:rsidRDefault="00E90BD2">
      <w:pPr>
        <w:keepLines/>
        <w:widowControl/>
        <w:shd w:val="clear" w:color="auto" w:fill="FFFFFF"/>
        <w:ind w:firstLine="645"/>
        <w:jc w:val="left"/>
        <w:rPr>
          <w:rFonts w:ascii="仿宋_GB2312" w:eastAsia="仿宋_GB2312" w:hAnsi="仿宋_GB2312" w:cs="仿宋_GB2312"/>
          <w:sz w:val="32"/>
          <w:szCs w:val="32"/>
        </w:rPr>
      </w:pP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一</w:t>
      </w: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贯彻落实党和国家在农业和农村工作上的方针、政策、法律、法规。</w:t>
      </w:r>
      <w:r w:rsidRPr="00E00BBD">
        <w:rPr>
          <w:rFonts w:ascii="仿宋_GB2312" w:eastAsia="仿宋_GB2312" w:hAnsi="仿宋_GB2312" w:cs="仿宋_GB2312" w:hint="eastAsia"/>
          <w:sz w:val="32"/>
          <w:szCs w:val="32"/>
        </w:rPr>
        <w:t xml:space="preserve"> </w:t>
      </w:r>
    </w:p>
    <w:p w14:paraId="28783A2F" w14:textId="77777777" w:rsidR="008B3914" w:rsidRPr="00E00BBD" w:rsidRDefault="00E90BD2">
      <w:pPr>
        <w:keepLines/>
        <w:widowControl/>
        <w:shd w:val="clear" w:color="auto" w:fill="FFFFFF"/>
        <w:spacing w:line="480" w:lineRule="atLeast"/>
        <w:ind w:firstLine="645"/>
        <w:jc w:val="left"/>
        <w:rPr>
          <w:rFonts w:ascii="仿宋_GB2312" w:eastAsia="仿宋_GB2312" w:hAnsi="仿宋_GB2312" w:cs="仿宋_GB2312"/>
          <w:sz w:val="32"/>
          <w:szCs w:val="32"/>
        </w:rPr>
      </w:pP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二</w:t>
      </w: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负责全区种植业生产指导性计划安排。</w:t>
      </w:r>
    </w:p>
    <w:p w14:paraId="26BBDCF3" w14:textId="77777777" w:rsidR="008B3914" w:rsidRPr="00E00BBD" w:rsidRDefault="00E90BD2">
      <w:pPr>
        <w:keepLines/>
        <w:widowControl/>
        <w:shd w:val="clear" w:color="auto" w:fill="FFFFFF"/>
        <w:spacing w:line="480" w:lineRule="atLeast"/>
        <w:ind w:firstLine="645"/>
        <w:jc w:val="left"/>
        <w:rPr>
          <w:rFonts w:ascii="仿宋_GB2312" w:eastAsia="仿宋_GB2312" w:hAnsi="仿宋_GB2312" w:cs="仿宋_GB2312"/>
          <w:sz w:val="32"/>
          <w:szCs w:val="32"/>
        </w:rPr>
      </w:pP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三</w:t>
      </w: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负责农村土地承包与合同管理及农村土地使用权流转的指导与管理工作。</w:t>
      </w:r>
      <w:r w:rsidRPr="00E00BBD">
        <w:rPr>
          <w:rFonts w:ascii="仿宋_GB2312" w:eastAsia="仿宋_GB2312" w:hAnsi="仿宋_GB2312" w:cs="仿宋_GB2312" w:hint="eastAsia"/>
          <w:sz w:val="32"/>
          <w:szCs w:val="32"/>
        </w:rPr>
        <w:t xml:space="preserve"> </w:t>
      </w:r>
    </w:p>
    <w:p w14:paraId="59C0CF14" w14:textId="77777777" w:rsidR="008B3914" w:rsidRPr="00E00BBD" w:rsidRDefault="00E90BD2">
      <w:pPr>
        <w:keepLines/>
        <w:widowControl/>
        <w:shd w:val="clear" w:color="auto" w:fill="FFFFFF"/>
        <w:spacing w:line="480" w:lineRule="atLeast"/>
        <w:ind w:firstLine="645"/>
        <w:jc w:val="left"/>
        <w:rPr>
          <w:rFonts w:ascii="仿宋_GB2312" w:eastAsia="仿宋_GB2312" w:hAnsi="仿宋_GB2312" w:cs="仿宋_GB2312"/>
          <w:sz w:val="32"/>
          <w:szCs w:val="32"/>
        </w:rPr>
      </w:pP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四</w:t>
      </w: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负责农村土地承包纠纷调节仲裁工作。</w:t>
      </w:r>
      <w:r w:rsidRPr="00E00BBD">
        <w:rPr>
          <w:rFonts w:ascii="仿宋_GB2312" w:eastAsia="仿宋_GB2312" w:hAnsi="仿宋_GB2312" w:cs="仿宋_GB2312" w:hint="eastAsia"/>
          <w:sz w:val="32"/>
          <w:szCs w:val="32"/>
        </w:rPr>
        <w:t xml:space="preserve"> </w:t>
      </w:r>
    </w:p>
    <w:p w14:paraId="449D509F" w14:textId="77777777" w:rsidR="008B3914" w:rsidRPr="00E00BBD" w:rsidRDefault="00E90BD2">
      <w:pPr>
        <w:keepLines/>
        <w:widowControl/>
        <w:shd w:val="clear" w:color="auto" w:fill="FFFFFF"/>
        <w:spacing w:line="480" w:lineRule="atLeast"/>
        <w:ind w:firstLine="645"/>
        <w:jc w:val="left"/>
        <w:rPr>
          <w:rFonts w:ascii="仿宋_GB2312" w:eastAsia="仿宋_GB2312" w:hAnsi="仿宋_GB2312" w:cs="仿宋_GB2312"/>
          <w:kern w:val="0"/>
          <w:sz w:val="32"/>
          <w:szCs w:val="32"/>
        </w:rPr>
      </w:pP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五</w:t>
      </w:r>
      <w:r w:rsidRPr="00E00BBD">
        <w:rPr>
          <w:rFonts w:ascii="仿宋_GB2312" w:eastAsia="仿宋_GB2312" w:hAnsi="仿宋_GB2312" w:cs="仿宋_GB2312" w:hint="eastAsia"/>
          <w:sz w:val="32"/>
          <w:szCs w:val="32"/>
        </w:rPr>
        <w:t>)</w:t>
      </w:r>
      <w:r w:rsidRPr="00E00BBD">
        <w:rPr>
          <w:rFonts w:ascii="仿宋_GB2312" w:eastAsia="仿宋_GB2312" w:hAnsi="仿宋_GB2312" w:cs="仿宋_GB2312" w:hint="eastAsia"/>
          <w:sz w:val="32"/>
          <w:szCs w:val="32"/>
        </w:rPr>
        <w:t>负责农村财务管理与审计工作</w:t>
      </w:r>
    </w:p>
    <w:p w14:paraId="16171F28" w14:textId="77777777" w:rsidR="008B3914" w:rsidRPr="00E00BBD" w:rsidRDefault="00E90BD2">
      <w:pPr>
        <w:keepLines/>
        <w:widowControl/>
        <w:shd w:val="clear" w:color="auto" w:fill="FFFFFF"/>
        <w:ind w:firstLine="645"/>
        <w:jc w:val="left"/>
        <w:rPr>
          <w:rFonts w:ascii="仿宋_GB2312" w:eastAsia="仿宋_GB2312" w:hAnsi="微软雅黑" w:cs="宋体"/>
          <w:kern w:val="0"/>
          <w:sz w:val="32"/>
          <w:szCs w:val="32"/>
        </w:rPr>
      </w:pP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六</w:t>
      </w: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农村土地承包、农村集体经济组织建设、集体经济发展和新型农业经营主体培育等相关工作提供服务保障，指导农民增产增收等。</w:t>
      </w:r>
    </w:p>
    <w:p w14:paraId="631ECD18" w14:textId="77777777" w:rsidR="008B3914" w:rsidRPr="00E00BBD" w:rsidRDefault="00E90BD2">
      <w:pPr>
        <w:keepLines/>
        <w:widowControl/>
        <w:shd w:val="clear" w:color="auto" w:fill="FFFFFF"/>
        <w:ind w:firstLine="645"/>
        <w:jc w:val="left"/>
        <w:rPr>
          <w:rFonts w:ascii="仿宋_GB2312" w:eastAsia="仿宋_GB2312" w:hAnsi="微软雅黑" w:cs="宋体"/>
          <w:kern w:val="0"/>
          <w:sz w:val="32"/>
          <w:szCs w:val="32"/>
        </w:rPr>
      </w:pP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七</w:t>
      </w: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承担动物疫病防控物资应急储备管理和动物疫病防治技术推广指导事务性工作：服务动物饲养、屠宰、经营、隔离、运输以及动物产品生产、经营活动中动物防疫监督管理工作。</w:t>
      </w:r>
    </w:p>
    <w:p w14:paraId="48B21E18" w14:textId="77777777" w:rsidR="008B3914" w:rsidRPr="00E00BBD" w:rsidRDefault="00E90BD2">
      <w:pPr>
        <w:keepLines/>
        <w:widowControl/>
        <w:shd w:val="clear" w:color="auto" w:fill="FFFFFF"/>
        <w:spacing w:line="480" w:lineRule="atLeast"/>
        <w:ind w:firstLine="645"/>
        <w:jc w:val="left"/>
        <w:rPr>
          <w:rFonts w:ascii="仿宋_GB2312" w:eastAsia="仿宋_GB2312" w:hAnsi="微软雅黑" w:cs="宋体"/>
          <w:kern w:val="0"/>
          <w:sz w:val="32"/>
          <w:szCs w:val="32"/>
        </w:rPr>
      </w:pP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八</w:t>
      </w:r>
      <w:r w:rsidRPr="00E00BBD">
        <w:rPr>
          <w:rFonts w:ascii="仿宋_GB2312" w:eastAsia="仿宋_GB2312" w:hAnsi="微软雅黑" w:cs="宋体" w:hint="eastAsia"/>
          <w:kern w:val="0"/>
          <w:sz w:val="32"/>
          <w:szCs w:val="32"/>
        </w:rPr>
        <w:t>)</w:t>
      </w:r>
      <w:r w:rsidRPr="00E00BBD">
        <w:rPr>
          <w:rFonts w:ascii="仿宋_GB2312" w:eastAsia="仿宋_GB2312" w:hAnsi="微软雅黑" w:cs="宋体" w:hint="eastAsia"/>
          <w:kern w:val="0"/>
          <w:sz w:val="32"/>
          <w:szCs w:val="32"/>
        </w:rPr>
        <w:t>完成区委、区政府交办的其他任务。</w:t>
      </w:r>
    </w:p>
    <w:p w14:paraId="597E7559" w14:textId="77777777" w:rsidR="008B3914" w:rsidRPr="00E00BBD" w:rsidRDefault="008B3914">
      <w:pPr>
        <w:keepLines/>
        <w:widowControl/>
        <w:shd w:val="clear" w:color="auto" w:fill="FFFFFF"/>
        <w:ind w:firstLine="645"/>
        <w:jc w:val="left"/>
        <w:rPr>
          <w:rFonts w:ascii="仿宋_GB2312" w:eastAsia="仿宋_GB2312" w:hAnsi="微软雅黑" w:cs="宋体"/>
          <w:kern w:val="0"/>
          <w:sz w:val="32"/>
          <w:szCs w:val="32"/>
        </w:rPr>
      </w:pPr>
    </w:p>
    <w:p w14:paraId="1EAA3C95" w14:textId="77777777" w:rsidR="008B3914" w:rsidRPr="00E00BBD" w:rsidRDefault="008B3914">
      <w:pPr>
        <w:keepLines/>
        <w:widowControl/>
        <w:shd w:val="clear" w:color="auto" w:fill="FFFFFF"/>
        <w:ind w:firstLine="645"/>
        <w:jc w:val="left"/>
        <w:rPr>
          <w:rFonts w:ascii="Times New Roman" w:eastAsia="微软雅黑" w:hAnsi="Times New Roman" w:cs="Times New Roman"/>
          <w:kern w:val="0"/>
          <w:sz w:val="24"/>
          <w:szCs w:val="24"/>
        </w:rPr>
      </w:pPr>
    </w:p>
    <w:p w14:paraId="6EEB0EB0"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二、机构设置</w:t>
      </w:r>
    </w:p>
    <w:p w14:paraId="44D17802"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纳入本溪市溪湖区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年部门预算编制范围的二级预算单位包括：</w:t>
      </w:r>
    </w:p>
    <w:p w14:paraId="0D94E43D" w14:textId="77777777" w:rsidR="008B3914" w:rsidRPr="00E00BBD" w:rsidRDefault="00E90BD2">
      <w:pPr>
        <w:numPr>
          <w:ilvl w:val="0"/>
          <w:numId w:val="1"/>
        </w:numPr>
        <w:ind w:firstLineChars="200" w:firstLine="640"/>
        <w:jc w:val="left"/>
        <w:rPr>
          <w:rFonts w:ascii="Times New Roman" w:eastAsia="仿宋_GB2312" w:hAnsi="Times New Roman" w:cs="Times New Roman"/>
          <w:sz w:val="32"/>
          <w:szCs w:val="32"/>
        </w:rPr>
      </w:pPr>
      <w:r w:rsidRPr="00E00BBD">
        <w:rPr>
          <w:rFonts w:ascii="Times New Roman" w:eastAsia="仿宋_GB2312" w:hAnsi="Times New Roman" w:cs="Times New Roman" w:hint="eastAsia"/>
          <w:sz w:val="32"/>
          <w:szCs w:val="32"/>
        </w:rPr>
        <w:lastRenderedPageBreak/>
        <w:t>本溪市溪湖区农业农村</w:t>
      </w:r>
      <w:r w:rsidRPr="00E00BBD">
        <w:rPr>
          <w:rFonts w:ascii="Times New Roman" w:eastAsia="仿宋_GB2312" w:hAnsi="Times New Roman" w:cs="Times New Roman"/>
          <w:sz w:val="32"/>
          <w:szCs w:val="32"/>
        </w:rPr>
        <w:t>局机关本级</w:t>
      </w:r>
    </w:p>
    <w:p w14:paraId="4AA3F815" w14:textId="77777777" w:rsidR="008B3914" w:rsidRPr="00E00BBD" w:rsidRDefault="00E90BD2">
      <w:pPr>
        <w:ind w:firstLineChars="200" w:firstLine="640"/>
        <w:rPr>
          <w:rFonts w:ascii="Times New Roman" w:eastAsia="仿宋_GB2312" w:hAnsi="Times New Roman" w:cs="Times New Roman"/>
          <w:sz w:val="32"/>
          <w:szCs w:val="32"/>
        </w:rPr>
      </w:pPr>
      <w:r w:rsidRPr="00E00BBD">
        <w:rPr>
          <w:rFonts w:ascii="Times New Roman" w:eastAsia="仿宋_GB2312" w:hAnsi="Times New Roman" w:cs="Times New Roman"/>
          <w:sz w:val="32"/>
          <w:szCs w:val="32"/>
        </w:rPr>
        <w:t>（二）</w:t>
      </w:r>
      <w:r w:rsidRPr="00E00BBD">
        <w:rPr>
          <w:rFonts w:ascii="Times New Roman" w:eastAsia="仿宋_GB2312" w:hAnsi="Times New Roman" w:cs="Times New Roman" w:hint="eastAsia"/>
          <w:sz w:val="32"/>
          <w:szCs w:val="32"/>
        </w:rPr>
        <w:t xml:space="preserve"> </w:t>
      </w:r>
      <w:r w:rsidRPr="00E00BBD">
        <w:rPr>
          <w:rFonts w:ascii="Times New Roman" w:eastAsia="仿宋_GB2312" w:hAnsi="Times New Roman" w:cs="Times New Roman" w:hint="eastAsia"/>
          <w:sz w:val="32"/>
          <w:szCs w:val="32"/>
        </w:rPr>
        <w:t>溪湖区农业农村服务</w:t>
      </w:r>
      <w:r w:rsidRPr="00E00BBD">
        <w:rPr>
          <w:rFonts w:ascii="Times New Roman" w:eastAsia="仿宋_GB2312" w:hAnsi="Times New Roman" w:cs="Times New Roman"/>
          <w:sz w:val="32"/>
          <w:szCs w:val="32"/>
        </w:rPr>
        <w:t>中心</w:t>
      </w:r>
      <w:r w:rsidRPr="00E00BBD">
        <w:rPr>
          <w:rFonts w:ascii="Times New Roman" w:eastAsia="仿宋_GB2312" w:hAnsi="Times New Roman" w:cs="Times New Roman" w:hint="eastAsia"/>
          <w:sz w:val="32"/>
          <w:szCs w:val="32"/>
        </w:rPr>
        <w:t>(</w:t>
      </w:r>
      <w:r w:rsidRPr="00E00BBD">
        <w:rPr>
          <w:rFonts w:ascii="Times New Roman" w:eastAsia="仿宋_GB2312" w:hAnsi="Times New Roman" w:cs="Times New Roman" w:hint="eastAsia"/>
          <w:sz w:val="32"/>
          <w:szCs w:val="32"/>
        </w:rPr>
        <w:t>溪湖区植物保护中心</w:t>
      </w:r>
      <w:r w:rsidRPr="00E00BBD">
        <w:rPr>
          <w:rFonts w:ascii="Times New Roman" w:eastAsia="仿宋_GB2312" w:hAnsi="Times New Roman" w:cs="Times New Roman" w:hint="eastAsia"/>
          <w:sz w:val="32"/>
          <w:szCs w:val="32"/>
        </w:rPr>
        <w:t>)</w:t>
      </w:r>
    </w:p>
    <w:p w14:paraId="72D028CA" w14:textId="77777777" w:rsidR="008B3914" w:rsidRPr="00E00BBD" w:rsidRDefault="00E90BD2">
      <w:pPr>
        <w:ind w:firstLineChars="200" w:firstLine="640"/>
        <w:jc w:val="left"/>
        <w:rPr>
          <w:rFonts w:ascii="Times New Roman" w:eastAsia="仿宋_GB2312" w:hAnsi="Times New Roman" w:cs="Times New Roman"/>
          <w:sz w:val="32"/>
          <w:szCs w:val="32"/>
        </w:rPr>
      </w:pPr>
      <w:r w:rsidRPr="00E00BBD">
        <w:rPr>
          <w:rFonts w:ascii="Times New Roman" w:eastAsia="仿宋_GB2312" w:hAnsi="Times New Roman" w:cs="Times New Roman"/>
          <w:sz w:val="32"/>
          <w:szCs w:val="32"/>
        </w:rPr>
        <w:t>（三）</w:t>
      </w:r>
      <w:r w:rsidRPr="00E00BBD">
        <w:rPr>
          <w:rFonts w:ascii="Times New Roman" w:eastAsia="仿宋_GB2312" w:hAnsi="Times New Roman" w:cs="Times New Roman" w:hint="eastAsia"/>
          <w:sz w:val="32"/>
          <w:szCs w:val="32"/>
        </w:rPr>
        <w:tab/>
      </w:r>
      <w:r w:rsidRPr="00E00BBD">
        <w:rPr>
          <w:rFonts w:ascii="Times New Roman" w:eastAsia="仿宋_GB2312" w:hAnsi="Times New Roman" w:cs="Times New Roman" w:hint="eastAsia"/>
          <w:sz w:val="32"/>
          <w:szCs w:val="32"/>
        </w:rPr>
        <w:t>溪湖区动物疫病预防控制中心</w:t>
      </w:r>
      <w:r w:rsidRPr="00E00BBD">
        <w:rPr>
          <w:rFonts w:ascii="Times New Roman" w:eastAsia="仿宋_GB2312" w:hAnsi="Times New Roman" w:cs="Times New Roman" w:hint="eastAsia"/>
          <w:sz w:val="32"/>
          <w:szCs w:val="32"/>
        </w:rPr>
        <w:t>(</w:t>
      </w:r>
      <w:r w:rsidRPr="00E00BBD">
        <w:rPr>
          <w:rFonts w:ascii="Times New Roman" w:eastAsia="仿宋_GB2312" w:hAnsi="Times New Roman" w:cs="Times New Roman" w:hint="eastAsia"/>
          <w:sz w:val="32"/>
          <w:szCs w:val="32"/>
        </w:rPr>
        <w:t>溪湖区动物卫生监督中心</w:t>
      </w:r>
      <w:r w:rsidRPr="00E00BBD">
        <w:rPr>
          <w:rFonts w:ascii="Times New Roman" w:eastAsia="仿宋_GB2312" w:hAnsi="Times New Roman" w:cs="Times New Roman" w:hint="eastAsia"/>
          <w:sz w:val="32"/>
          <w:szCs w:val="32"/>
        </w:rPr>
        <w:t>)</w:t>
      </w:r>
    </w:p>
    <w:p w14:paraId="3C63D4D1"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563B7AD6"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593CD43F"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4237A480"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6A7D577D"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1F2EE06A"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35A11C7C"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3C8B8140"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09297554"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32091AB5"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00831A74"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1F22F050" w14:textId="77777777" w:rsidR="008B3914" w:rsidRPr="00E00BBD" w:rsidRDefault="008B3914">
      <w:pPr>
        <w:keepLines/>
        <w:widowControl/>
        <w:shd w:val="clear" w:color="auto" w:fill="FFFFFF"/>
        <w:jc w:val="center"/>
        <w:rPr>
          <w:rFonts w:ascii="Times New Roman" w:eastAsia="微软雅黑" w:hAnsi="Times New Roman" w:cs="Times New Roman"/>
          <w:kern w:val="0"/>
          <w:sz w:val="24"/>
          <w:szCs w:val="24"/>
        </w:rPr>
      </w:pPr>
    </w:p>
    <w:p w14:paraId="6E653F4D"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5D9D99A5"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1F406C8D"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34C10B8B"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24C5B039"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2D993657"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3B21B527"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4C777AB6"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430737E5"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2FDB8F20"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765ACADA" w14:textId="77777777" w:rsidR="008B3914" w:rsidRPr="00E00BBD" w:rsidRDefault="008B3914">
      <w:pPr>
        <w:keepLines/>
        <w:widowControl/>
        <w:shd w:val="clear" w:color="auto" w:fill="FFFFFF"/>
        <w:jc w:val="center"/>
        <w:rPr>
          <w:rFonts w:ascii="Times New Roman" w:eastAsia="宋体" w:hAnsi="宋体" w:cs="Times New Roman"/>
          <w:b/>
          <w:bCs/>
          <w:kern w:val="0"/>
          <w:sz w:val="36"/>
          <w:szCs w:val="36"/>
        </w:rPr>
      </w:pPr>
    </w:p>
    <w:p w14:paraId="75427D90" w14:textId="77777777" w:rsidR="008B3914" w:rsidRPr="00E00BBD" w:rsidRDefault="00E90BD2">
      <w:pPr>
        <w:keepLines/>
        <w:widowControl/>
        <w:shd w:val="clear" w:color="auto" w:fill="FFFFFF"/>
        <w:jc w:val="center"/>
        <w:rPr>
          <w:rFonts w:ascii="Times New Roman" w:eastAsia="微软雅黑" w:hAnsi="Times New Roman" w:cs="Times New Roman"/>
          <w:kern w:val="0"/>
          <w:sz w:val="24"/>
          <w:szCs w:val="24"/>
        </w:rPr>
      </w:pPr>
      <w:r w:rsidRPr="00E00BBD">
        <w:rPr>
          <w:rFonts w:ascii="Times New Roman" w:eastAsia="宋体" w:hAnsi="宋体" w:cs="Times New Roman"/>
          <w:b/>
          <w:bCs/>
          <w:kern w:val="0"/>
          <w:sz w:val="36"/>
          <w:szCs w:val="36"/>
        </w:rPr>
        <w:lastRenderedPageBreak/>
        <w:t>第三部分本溪市溪湖区</w:t>
      </w:r>
      <w:r w:rsidRPr="00E00BBD">
        <w:rPr>
          <w:rFonts w:ascii="Times New Roman" w:eastAsia="宋体" w:hAnsi="宋体" w:cs="Times New Roman" w:hint="eastAsia"/>
          <w:b/>
          <w:bCs/>
          <w:kern w:val="0"/>
          <w:sz w:val="36"/>
          <w:szCs w:val="36"/>
        </w:rPr>
        <w:t>农业农村局</w:t>
      </w:r>
      <w:r w:rsidRPr="00E00BBD">
        <w:rPr>
          <w:rFonts w:ascii="Times New Roman" w:eastAsia="宋体" w:hAnsi="Times New Roman" w:cs="Times New Roman"/>
          <w:b/>
          <w:bCs/>
          <w:kern w:val="0"/>
          <w:sz w:val="36"/>
          <w:szCs w:val="36"/>
        </w:rPr>
        <w:t>2024</w:t>
      </w:r>
      <w:r w:rsidRPr="00E00BBD">
        <w:rPr>
          <w:rFonts w:ascii="Times New Roman" w:eastAsia="宋体" w:hAnsi="宋体" w:cs="Times New Roman"/>
          <w:b/>
          <w:bCs/>
          <w:kern w:val="0"/>
          <w:sz w:val="36"/>
          <w:szCs w:val="36"/>
        </w:rPr>
        <w:t>年部门预算情况说明</w:t>
      </w:r>
    </w:p>
    <w:p w14:paraId="0CAE89AC" w14:textId="77777777" w:rsidR="008B3914" w:rsidRPr="00E00BBD" w:rsidRDefault="008B3914">
      <w:pPr>
        <w:keepLines/>
        <w:widowControl/>
        <w:shd w:val="clear" w:color="auto" w:fill="FFFFFF"/>
        <w:jc w:val="left"/>
        <w:rPr>
          <w:rFonts w:ascii="Times New Roman" w:eastAsia="微软雅黑" w:hAnsi="Times New Roman" w:cs="Times New Roman"/>
          <w:kern w:val="0"/>
          <w:sz w:val="24"/>
          <w:szCs w:val="24"/>
        </w:rPr>
      </w:pPr>
    </w:p>
    <w:p w14:paraId="15B046E4" w14:textId="77777777" w:rsidR="008B3914" w:rsidRPr="00E00BBD" w:rsidRDefault="00E90BD2">
      <w:pPr>
        <w:keepLines/>
        <w:widowControl/>
        <w:shd w:val="clear" w:color="auto" w:fill="FFFFFF"/>
        <w:ind w:firstLine="630"/>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一、收支预算的总体情况</w:t>
      </w:r>
    </w:p>
    <w:p w14:paraId="6BDB5FF8"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按照综合预算的原则，本溪市溪湖区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所有收入和支出均纳入部门预算管理。其中：</w:t>
      </w:r>
    </w:p>
    <w:p w14:paraId="103783C1"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b/>
          <w:bCs/>
          <w:kern w:val="0"/>
          <w:sz w:val="32"/>
          <w:szCs w:val="32"/>
        </w:rPr>
        <w:t>（一）收入预算</w:t>
      </w:r>
      <w:r w:rsidRPr="00E00BBD">
        <w:rPr>
          <w:rFonts w:ascii="Times New Roman" w:eastAsia="仿宋_GB2312" w:hAnsi="Times New Roman" w:cs="Times New Roman" w:hint="eastAsia"/>
          <w:b/>
          <w:bCs/>
          <w:kern w:val="0"/>
          <w:sz w:val="32"/>
          <w:szCs w:val="32"/>
        </w:rPr>
        <w:t>822.09</w:t>
      </w:r>
      <w:r w:rsidRPr="00E00BBD">
        <w:rPr>
          <w:rFonts w:ascii="Times New Roman" w:eastAsia="仿宋_GB2312" w:hAnsi="Times New Roman" w:cs="Times New Roman"/>
          <w:b/>
          <w:bCs/>
          <w:kern w:val="0"/>
          <w:sz w:val="32"/>
          <w:szCs w:val="32"/>
        </w:rPr>
        <w:t>万元，</w:t>
      </w:r>
      <w:r w:rsidRPr="00E00BBD">
        <w:rPr>
          <w:rFonts w:ascii="Times New Roman" w:eastAsia="仿宋_GB2312" w:hAnsi="Times New Roman" w:cs="Times New Roman"/>
          <w:kern w:val="0"/>
          <w:sz w:val="32"/>
          <w:szCs w:val="32"/>
        </w:rPr>
        <w:t>包括：</w:t>
      </w:r>
    </w:p>
    <w:p w14:paraId="2D241DC0"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1.</w:t>
      </w:r>
      <w:r w:rsidRPr="00E00BBD">
        <w:rPr>
          <w:rFonts w:ascii="Times New Roman" w:hAnsi="Times New Roman" w:cs="Times New Roman"/>
        </w:rPr>
        <w:t xml:space="preserve"> </w:t>
      </w:r>
      <w:r w:rsidRPr="00E00BBD">
        <w:rPr>
          <w:rFonts w:ascii="Times New Roman" w:eastAsia="仿宋_GB2312" w:hAnsi="Times New Roman" w:cs="Times New Roman"/>
          <w:kern w:val="0"/>
          <w:sz w:val="32"/>
          <w:szCs w:val="32"/>
        </w:rPr>
        <w:t>一般公共预算拨款收入</w:t>
      </w:r>
      <w:r w:rsidRPr="00E00BBD">
        <w:rPr>
          <w:rFonts w:ascii="Times New Roman" w:eastAsia="仿宋_GB2312" w:hAnsi="Times New Roman" w:cs="Times New Roman" w:hint="eastAsia"/>
          <w:kern w:val="0"/>
          <w:sz w:val="32"/>
          <w:szCs w:val="32"/>
        </w:rPr>
        <w:t>822.09</w:t>
      </w:r>
      <w:r w:rsidRPr="00E00BBD">
        <w:rPr>
          <w:rFonts w:ascii="Times New Roman" w:eastAsia="仿宋_GB2312" w:hAnsi="Times New Roman" w:cs="Times New Roman"/>
          <w:kern w:val="0"/>
          <w:sz w:val="32"/>
          <w:szCs w:val="32"/>
        </w:rPr>
        <w:t>万元；</w:t>
      </w:r>
    </w:p>
    <w:p w14:paraId="522FED15"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w:t>
      </w:r>
      <w:r w:rsidRPr="00E00BBD">
        <w:rPr>
          <w:rFonts w:ascii="Times New Roman" w:eastAsia="仿宋_GB2312" w:hAnsi="Times New Roman" w:cs="Times New Roman"/>
          <w:kern w:val="0"/>
          <w:sz w:val="32"/>
          <w:szCs w:val="32"/>
        </w:rPr>
        <w:t>纳入预算管理的政府性基金预算拨款收入</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p>
    <w:p w14:paraId="52EF354D" w14:textId="77777777" w:rsidR="008B3914" w:rsidRPr="00E00BBD" w:rsidRDefault="00E90BD2">
      <w:pPr>
        <w:keepLines/>
        <w:widowControl/>
        <w:shd w:val="clear" w:color="auto" w:fill="FFFFFF"/>
        <w:ind w:firstLine="645"/>
        <w:jc w:val="left"/>
        <w:rPr>
          <w:rFonts w:ascii="Times New Roman" w:eastAsia="仿宋_GB2312" w:hAnsi="Times New Roman" w:cs="Times New Roman"/>
          <w:kern w:val="0"/>
          <w:sz w:val="32"/>
          <w:szCs w:val="32"/>
        </w:rPr>
      </w:pPr>
      <w:r w:rsidRPr="00E00BBD">
        <w:rPr>
          <w:rFonts w:ascii="Times New Roman" w:eastAsia="仿宋_GB2312" w:hAnsi="Times New Roman" w:cs="Times New Roman"/>
          <w:kern w:val="0"/>
          <w:sz w:val="32"/>
          <w:szCs w:val="32"/>
        </w:rPr>
        <w:t>3.</w:t>
      </w:r>
      <w:r w:rsidRPr="00E00BBD">
        <w:rPr>
          <w:rFonts w:ascii="Times New Roman" w:eastAsia="仿宋_GB2312" w:hAnsi="Times New Roman" w:cs="Times New Roman"/>
          <w:kern w:val="0"/>
          <w:sz w:val="32"/>
          <w:szCs w:val="32"/>
        </w:rPr>
        <w:t>纳入预算管理的国有资本经营预算拨款收入</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p>
    <w:p w14:paraId="010BE570" w14:textId="77777777" w:rsidR="008B3914" w:rsidRPr="00E00BBD" w:rsidRDefault="00E90BD2">
      <w:pPr>
        <w:keepLines/>
        <w:widowControl/>
        <w:shd w:val="clear" w:color="auto" w:fill="FFFFFF"/>
        <w:ind w:firstLine="645"/>
        <w:jc w:val="left"/>
        <w:rPr>
          <w:rFonts w:ascii="Times New Roman" w:eastAsia="仿宋_GB2312" w:hAnsi="Times New Roman" w:cs="Times New Roman"/>
          <w:kern w:val="0"/>
          <w:sz w:val="32"/>
          <w:szCs w:val="32"/>
        </w:rPr>
      </w:pPr>
      <w:r w:rsidRPr="00E00BBD">
        <w:rPr>
          <w:rFonts w:ascii="Times New Roman" w:eastAsia="仿宋_GB2312" w:hAnsi="Times New Roman" w:cs="Times New Roman"/>
          <w:kern w:val="0"/>
          <w:sz w:val="32"/>
          <w:szCs w:val="32"/>
        </w:rPr>
        <w:t>4.</w:t>
      </w:r>
      <w:r w:rsidRPr="00E00BBD">
        <w:rPr>
          <w:rFonts w:ascii="Times New Roman" w:eastAsia="仿宋_GB2312" w:hAnsi="Times New Roman" w:cs="Times New Roman"/>
          <w:kern w:val="0"/>
          <w:sz w:val="32"/>
          <w:szCs w:val="32"/>
        </w:rPr>
        <w:t>纳入财政专户管理资金收入</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p>
    <w:p w14:paraId="293CCA09"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5.</w:t>
      </w:r>
      <w:r w:rsidRPr="00E00BBD">
        <w:rPr>
          <w:rFonts w:ascii="Times New Roman" w:eastAsia="仿宋_GB2312" w:hAnsi="Times New Roman" w:cs="Times New Roman"/>
          <w:kern w:val="0"/>
          <w:sz w:val="32"/>
          <w:szCs w:val="32"/>
        </w:rPr>
        <w:t>单位资金收入</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p>
    <w:p w14:paraId="257B6D96"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b/>
          <w:bCs/>
          <w:kern w:val="0"/>
          <w:sz w:val="32"/>
          <w:szCs w:val="32"/>
        </w:rPr>
        <w:t>（二）支出预算</w:t>
      </w:r>
      <w:r w:rsidRPr="00E00BBD">
        <w:rPr>
          <w:rFonts w:ascii="Times New Roman" w:eastAsia="仿宋_GB2312" w:hAnsi="Times New Roman" w:cs="Times New Roman" w:hint="eastAsia"/>
          <w:b/>
          <w:bCs/>
          <w:kern w:val="0"/>
          <w:sz w:val="32"/>
          <w:szCs w:val="32"/>
        </w:rPr>
        <w:t>822.09</w:t>
      </w:r>
      <w:r w:rsidRPr="00E00BBD">
        <w:rPr>
          <w:rFonts w:ascii="Times New Roman" w:eastAsia="仿宋_GB2312" w:hAnsi="Times New Roman" w:cs="Times New Roman"/>
          <w:b/>
          <w:bCs/>
          <w:kern w:val="0"/>
          <w:sz w:val="32"/>
          <w:szCs w:val="32"/>
        </w:rPr>
        <w:t>万元，</w:t>
      </w:r>
      <w:r w:rsidRPr="00E00BBD">
        <w:rPr>
          <w:rFonts w:ascii="Times New Roman" w:eastAsia="仿宋_GB2312" w:hAnsi="Times New Roman" w:cs="Times New Roman"/>
          <w:kern w:val="0"/>
          <w:sz w:val="32"/>
          <w:szCs w:val="32"/>
        </w:rPr>
        <w:t>包括：</w:t>
      </w:r>
    </w:p>
    <w:p w14:paraId="69343914"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1.</w:t>
      </w:r>
      <w:r w:rsidRPr="00E00BBD">
        <w:rPr>
          <w:rFonts w:ascii="Times New Roman" w:eastAsia="仿宋_GB2312" w:hAnsi="Times New Roman" w:cs="Times New Roman"/>
          <w:kern w:val="0"/>
          <w:sz w:val="32"/>
          <w:szCs w:val="32"/>
        </w:rPr>
        <w:t>基本支出</w:t>
      </w:r>
      <w:r w:rsidRPr="00E00BBD">
        <w:rPr>
          <w:rFonts w:ascii="Times New Roman" w:eastAsia="仿宋_GB2312" w:hAnsi="Times New Roman" w:cs="Times New Roman" w:hint="eastAsia"/>
          <w:kern w:val="0"/>
          <w:sz w:val="32"/>
          <w:szCs w:val="32"/>
        </w:rPr>
        <w:t>389.39</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sz w:val="32"/>
          <w:szCs w:val="32"/>
        </w:rPr>
        <w:t xml:space="preserve"> </w:t>
      </w:r>
      <w:r w:rsidRPr="00E00BBD">
        <w:rPr>
          <w:rFonts w:ascii="Times New Roman" w:eastAsia="仿宋_GB2312" w:hAnsi="Times New Roman" w:cs="Times New Roman"/>
          <w:sz w:val="32"/>
          <w:szCs w:val="32"/>
        </w:rPr>
        <w:t>其中：人员经费</w:t>
      </w:r>
      <w:r w:rsidRPr="00E00BBD">
        <w:rPr>
          <w:rFonts w:ascii="Times New Roman" w:eastAsia="仿宋_GB2312" w:hAnsi="Times New Roman" w:cs="Times New Roman" w:hint="eastAsia"/>
          <w:sz w:val="32"/>
          <w:szCs w:val="32"/>
        </w:rPr>
        <w:t>390.50</w:t>
      </w:r>
      <w:r w:rsidRPr="00E00BBD">
        <w:rPr>
          <w:rFonts w:ascii="Times New Roman" w:eastAsia="仿宋_GB2312" w:hAnsi="Times New Roman" w:cs="Times New Roman"/>
          <w:sz w:val="32"/>
          <w:szCs w:val="32"/>
        </w:rPr>
        <w:t>万元，公用经费</w:t>
      </w:r>
      <w:r w:rsidRPr="00E00BBD">
        <w:rPr>
          <w:rFonts w:ascii="Times New Roman" w:eastAsia="仿宋_GB2312" w:hAnsi="Times New Roman" w:cs="Times New Roman" w:hint="eastAsia"/>
          <w:sz w:val="32"/>
          <w:szCs w:val="32"/>
        </w:rPr>
        <w:t>7.89</w:t>
      </w:r>
      <w:r w:rsidRPr="00E00BBD">
        <w:rPr>
          <w:rFonts w:ascii="Times New Roman" w:eastAsia="仿宋_GB2312" w:hAnsi="Times New Roman" w:cs="Times New Roman"/>
          <w:sz w:val="32"/>
          <w:szCs w:val="32"/>
        </w:rPr>
        <w:t>万元</w:t>
      </w:r>
      <w:r w:rsidRPr="00E00BBD">
        <w:rPr>
          <w:rFonts w:ascii="Times New Roman" w:eastAsia="仿宋_GB2312" w:hAnsi="Times New Roman" w:cs="Times New Roman"/>
          <w:kern w:val="0"/>
          <w:sz w:val="32"/>
          <w:szCs w:val="32"/>
        </w:rPr>
        <w:t>；</w:t>
      </w:r>
    </w:p>
    <w:p w14:paraId="36A7E2D7"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w:t>
      </w:r>
      <w:r w:rsidRPr="00E00BBD">
        <w:rPr>
          <w:rFonts w:ascii="Times New Roman" w:eastAsia="仿宋_GB2312" w:hAnsi="Times New Roman" w:cs="Times New Roman"/>
          <w:kern w:val="0"/>
          <w:sz w:val="32"/>
          <w:szCs w:val="32"/>
        </w:rPr>
        <w:t>项目支出</w:t>
      </w:r>
      <w:r w:rsidRPr="00E00BBD">
        <w:rPr>
          <w:rFonts w:ascii="Times New Roman" w:eastAsia="仿宋_GB2312" w:hAnsi="Times New Roman" w:cs="Times New Roman" w:hint="eastAsia"/>
          <w:kern w:val="0"/>
          <w:sz w:val="32"/>
          <w:szCs w:val="32"/>
        </w:rPr>
        <w:t>432.70</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sz w:val="32"/>
          <w:szCs w:val="32"/>
        </w:rPr>
        <w:t>。</w:t>
      </w:r>
    </w:p>
    <w:p w14:paraId="052F5015" w14:textId="77777777" w:rsidR="008B3914" w:rsidRPr="00E00BBD" w:rsidRDefault="00E90BD2">
      <w:pPr>
        <w:keepLines/>
        <w:widowControl/>
        <w:shd w:val="clear" w:color="auto" w:fill="FFFFFF"/>
        <w:ind w:firstLine="645"/>
        <w:jc w:val="left"/>
        <w:rPr>
          <w:rFonts w:ascii="Times New Roman" w:eastAsia="黑体" w:hAnsi="Times New Roman" w:cs="Times New Roman"/>
          <w:kern w:val="0"/>
          <w:sz w:val="32"/>
          <w:szCs w:val="32"/>
        </w:rPr>
      </w:pP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年预算收支比</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kern w:val="0"/>
          <w:sz w:val="32"/>
          <w:szCs w:val="32"/>
        </w:rPr>
        <w:t>年</w:t>
      </w:r>
      <w:r w:rsidRPr="00E00BBD">
        <w:rPr>
          <w:rFonts w:ascii="Times New Roman" w:eastAsia="仿宋_GB2312" w:hAnsi="Times New Roman" w:cs="Times New Roman"/>
          <w:kern w:val="0"/>
          <w:sz w:val="32"/>
          <w:szCs w:val="32"/>
        </w:rPr>
        <w:t>增加</w:t>
      </w:r>
      <w:r w:rsidRPr="00E00BBD">
        <w:rPr>
          <w:rFonts w:ascii="Times New Roman" w:eastAsia="仿宋_GB2312" w:hAnsi="Times New Roman" w:cs="Times New Roman" w:hint="eastAsia"/>
          <w:kern w:val="0"/>
          <w:sz w:val="32"/>
          <w:szCs w:val="32"/>
        </w:rPr>
        <w:t>553.04</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kern w:val="0"/>
          <w:sz w:val="32"/>
          <w:szCs w:val="32"/>
        </w:rPr>
        <w:t>增加</w:t>
      </w:r>
      <w:r w:rsidRPr="00E00BBD">
        <w:rPr>
          <w:rFonts w:ascii="Times New Roman" w:eastAsia="仿宋_GB2312" w:hAnsi="Times New Roman" w:cs="Times New Roman"/>
          <w:kern w:val="0"/>
          <w:sz w:val="32"/>
          <w:szCs w:val="32"/>
        </w:rPr>
        <w:t>的主要原因为</w:t>
      </w:r>
      <w:r w:rsidRPr="00E00BBD">
        <w:rPr>
          <w:rFonts w:ascii="Times New Roman" w:eastAsia="仿宋_GB2312" w:hAnsi="Times New Roman" w:cs="Times New Roman" w:hint="eastAsia"/>
          <w:kern w:val="0"/>
          <w:sz w:val="32"/>
          <w:szCs w:val="32"/>
        </w:rPr>
        <w:t>项目增加</w:t>
      </w:r>
      <w:r w:rsidRPr="00E00BBD">
        <w:rPr>
          <w:rFonts w:ascii="Times New Roman" w:eastAsia="仿宋_GB2312" w:hAnsi="Times New Roman" w:cs="Times New Roman"/>
          <w:kern w:val="0"/>
          <w:sz w:val="32"/>
          <w:szCs w:val="32"/>
        </w:rPr>
        <w:t>。</w:t>
      </w:r>
    </w:p>
    <w:p w14:paraId="4F05215B" w14:textId="77777777" w:rsidR="008B3914" w:rsidRPr="00E00BBD" w:rsidRDefault="008B3914">
      <w:pPr>
        <w:keepLines/>
        <w:widowControl/>
        <w:shd w:val="clear" w:color="auto" w:fill="FFFFFF"/>
        <w:ind w:firstLine="660"/>
        <w:jc w:val="left"/>
        <w:rPr>
          <w:rFonts w:ascii="Times New Roman" w:eastAsia="黑体" w:hAnsi="Times New Roman" w:cs="Times New Roman"/>
          <w:kern w:val="0"/>
          <w:sz w:val="32"/>
          <w:szCs w:val="32"/>
        </w:rPr>
      </w:pPr>
    </w:p>
    <w:p w14:paraId="07C15D2E" w14:textId="77777777" w:rsidR="008B3914" w:rsidRPr="00E00BBD" w:rsidRDefault="008B3914">
      <w:pPr>
        <w:keepLines/>
        <w:widowControl/>
        <w:shd w:val="clear" w:color="auto" w:fill="FFFFFF"/>
        <w:ind w:firstLine="660"/>
        <w:jc w:val="left"/>
        <w:rPr>
          <w:rFonts w:ascii="Times New Roman" w:eastAsia="黑体" w:hAnsi="Times New Roman" w:cs="Times New Roman"/>
          <w:kern w:val="0"/>
          <w:sz w:val="32"/>
          <w:szCs w:val="32"/>
        </w:rPr>
      </w:pPr>
    </w:p>
    <w:p w14:paraId="70F8B605" w14:textId="77777777" w:rsidR="008B3914" w:rsidRPr="00E00BBD" w:rsidRDefault="008B3914">
      <w:pPr>
        <w:keepLines/>
        <w:widowControl/>
        <w:shd w:val="clear" w:color="auto" w:fill="FFFFFF"/>
        <w:ind w:firstLine="660"/>
        <w:jc w:val="left"/>
        <w:rPr>
          <w:rFonts w:ascii="Times New Roman" w:eastAsia="黑体" w:hAnsi="Times New Roman" w:cs="Times New Roman"/>
          <w:kern w:val="0"/>
          <w:sz w:val="32"/>
          <w:szCs w:val="32"/>
        </w:rPr>
      </w:pPr>
    </w:p>
    <w:p w14:paraId="6FE7BDA9" w14:textId="77777777" w:rsidR="008B3914" w:rsidRPr="00E00BBD" w:rsidRDefault="008B3914">
      <w:pPr>
        <w:keepLines/>
        <w:widowControl/>
        <w:shd w:val="clear" w:color="auto" w:fill="FFFFFF"/>
        <w:ind w:firstLine="660"/>
        <w:jc w:val="left"/>
        <w:rPr>
          <w:rFonts w:ascii="Times New Roman" w:eastAsia="黑体" w:hAnsi="Times New Roman" w:cs="Times New Roman"/>
          <w:kern w:val="0"/>
          <w:sz w:val="32"/>
          <w:szCs w:val="32"/>
        </w:rPr>
      </w:pPr>
    </w:p>
    <w:p w14:paraId="4A89721E"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lastRenderedPageBreak/>
        <w:t>二、机关运行经费安排情况</w:t>
      </w:r>
    </w:p>
    <w:p w14:paraId="6CE32CF8"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机关运行经费预算为</w:t>
      </w:r>
      <w:r w:rsidRPr="00E00BBD">
        <w:rPr>
          <w:rFonts w:ascii="Times New Roman" w:eastAsia="仿宋_GB2312" w:hAnsi="Times New Roman" w:cs="Times New Roman" w:hint="eastAsia"/>
          <w:kern w:val="0"/>
          <w:sz w:val="32"/>
          <w:szCs w:val="32"/>
        </w:rPr>
        <w:t>7.89</w:t>
      </w:r>
      <w:r w:rsidRPr="00E00BBD">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年预算比</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kern w:val="0"/>
          <w:sz w:val="32"/>
          <w:szCs w:val="32"/>
        </w:rPr>
        <w:t>年</w:t>
      </w:r>
      <w:r w:rsidRPr="00E00BBD">
        <w:rPr>
          <w:rFonts w:ascii="Times New Roman" w:eastAsia="仿宋_GB2312" w:hAnsi="Times New Roman" w:cs="Times New Roman" w:hint="eastAsia"/>
          <w:kern w:val="0"/>
          <w:sz w:val="32"/>
          <w:szCs w:val="32"/>
        </w:rPr>
        <w:t>增加</w:t>
      </w:r>
      <w:r w:rsidRPr="00E00BBD">
        <w:rPr>
          <w:rFonts w:ascii="Times New Roman" w:eastAsia="仿宋_GB2312" w:hAnsi="Times New Roman" w:cs="Times New Roman" w:hint="eastAsia"/>
          <w:kern w:val="0"/>
          <w:sz w:val="32"/>
          <w:szCs w:val="32"/>
        </w:rPr>
        <w:t>3.87</w:t>
      </w:r>
      <w:r w:rsidRPr="00E00BBD">
        <w:rPr>
          <w:rFonts w:ascii="Times New Roman" w:eastAsia="仿宋_GB2312" w:hAnsi="Times New Roman" w:cs="Times New Roman"/>
          <w:kern w:val="0"/>
          <w:sz w:val="32"/>
          <w:szCs w:val="32"/>
        </w:rPr>
        <w:t>万元，主要原因是</w:t>
      </w:r>
      <w:r w:rsidRPr="00E00BBD">
        <w:rPr>
          <w:rFonts w:ascii="Times New Roman" w:eastAsia="仿宋_GB2312" w:hAnsi="Times New Roman" w:cs="Times New Roman" w:hint="eastAsia"/>
          <w:kern w:val="0"/>
          <w:sz w:val="32"/>
          <w:szCs w:val="32"/>
        </w:rPr>
        <w:t>因机构改革、人员调入经费增加</w:t>
      </w:r>
      <w:r w:rsidRPr="00E00BBD">
        <w:rPr>
          <w:rFonts w:ascii="Times New Roman" w:eastAsia="仿宋_GB2312" w:hAnsi="Times New Roman" w:cs="Times New Roman"/>
          <w:kern w:val="0"/>
          <w:sz w:val="32"/>
          <w:szCs w:val="32"/>
        </w:rPr>
        <w:t>。</w:t>
      </w:r>
    </w:p>
    <w:p w14:paraId="2A705DA1"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三、政府采购情况</w:t>
      </w:r>
    </w:p>
    <w:p w14:paraId="5395561B"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安排政府采购预算</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万元，其中：政府采购货物支出</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万元，政府购买服务支出</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万元，政府采购工程支出</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p>
    <w:p w14:paraId="6D1BE76C" w14:textId="77777777" w:rsidR="008B3914" w:rsidRPr="00E00BBD" w:rsidRDefault="00E90BD2">
      <w:pPr>
        <w:keepLines/>
        <w:widowControl/>
        <w:shd w:val="clear" w:color="auto" w:fill="FFFFFF"/>
        <w:ind w:firstLine="660"/>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四、</w:t>
      </w:r>
      <w:r w:rsidRPr="00E00BBD">
        <w:rPr>
          <w:rFonts w:ascii="Times New Roman" w:eastAsia="黑体" w:hAnsi="Times New Roman" w:cs="Times New Roman"/>
          <w:kern w:val="0"/>
          <w:sz w:val="32"/>
          <w:szCs w:val="32"/>
        </w:rPr>
        <w:t>“</w:t>
      </w:r>
      <w:r w:rsidRPr="00E00BBD">
        <w:rPr>
          <w:rFonts w:ascii="Times New Roman" w:eastAsia="黑体" w:hAnsi="黑体" w:cs="Times New Roman"/>
          <w:kern w:val="0"/>
          <w:sz w:val="32"/>
          <w:szCs w:val="32"/>
        </w:rPr>
        <w:t>三公</w:t>
      </w:r>
      <w:r w:rsidRPr="00E00BBD">
        <w:rPr>
          <w:rFonts w:ascii="Times New Roman" w:eastAsia="黑体" w:hAnsi="Times New Roman" w:cs="Times New Roman"/>
          <w:kern w:val="0"/>
          <w:sz w:val="32"/>
          <w:szCs w:val="32"/>
        </w:rPr>
        <w:t>”</w:t>
      </w:r>
      <w:r w:rsidRPr="00E00BBD">
        <w:rPr>
          <w:rFonts w:ascii="Times New Roman" w:eastAsia="黑体" w:hAnsi="黑体" w:cs="Times New Roman"/>
          <w:kern w:val="0"/>
          <w:sz w:val="32"/>
          <w:szCs w:val="32"/>
        </w:rPr>
        <w:t>经费预算情况</w:t>
      </w:r>
    </w:p>
    <w:p w14:paraId="56D55FC4"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一般公共预算安排</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三公</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经费预算为</w:t>
      </w:r>
      <w:r w:rsidRPr="00E00BBD">
        <w:rPr>
          <w:rFonts w:ascii="Times New Roman" w:eastAsia="仿宋_GB2312" w:hAnsi="Times New Roman" w:cs="Times New Roman" w:hint="eastAsia"/>
          <w:kern w:val="0"/>
          <w:sz w:val="32"/>
          <w:szCs w:val="32"/>
        </w:rPr>
        <w:t>1.6</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hint="eastAsia"/>
          <w:kern w:val="0"/>
          <w:sz w:val="32"/>
          <w:szCs w:val="32"/>
        </w:rPr>
        <w:t>与</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hint="eastAsia"/>
          <w:kern w:val="0"/>
          <w:sz w:val="32"/>
          <w:szCs w:val="32"/>
        </w:rPr>
        <w:t>年持平</w:t>
      </w:r>
      <w:r w:rsidRPr="00E00BBD">
        <w:rPr>
          <w:rFonts w:ascii="Times New Roman" w:eastAsia="仿宋_GB2312" w:hAnsi="Times New Roman" w:cs="Times New Roman"/>
          <w:kern w:val="0"/>
          <w:sz w:val="32"/>
          <w:szCs w:val="32"/>
        </w:rPr>
        <w:t>。其中：</w:t>
      </w:r>
    </w:p>
    <w:p w14:paraId="7F9E9CD1"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1.</w:t>
      </w:r>
      <w:r w:rsidRPr="00E00BBD">
        <w:rPr>
          <w:rFonts w:ascii="Times New Roman" w:eastAsia="仿宋_GB2312" w:hAnsi="Times New Roman" w:cs="Times New Roman"/>
          <w:kern w:val="0"/>
          <w:sz w:val="32"/>
          <w:szCs w:val="32"/>
        </w:rPr>
        <w:t>因公出国（境）费</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hint="eastAsia"/>
          <w:kern w:val="0"/>
          <w:sz w:val="32"/>
          <w:szCs w:val="32"/>
        </w:rPr>
        <w:t>与</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kern w:val="0"/>
          <w:sz w:val="32"/>
          <w:szCs w:val="32"/>
        </w:rPr>
        <w:t>年持平。</w:t>
      </w:r>
    </w:p>
    <w:p w14:paraId="30E2BB9D"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2.</w:t>
      </w:r>
      <w:r w:rsidRPr="00E00BBD">
        <w:rPr>
          <w:rFonts w:ascii="Times New Roman" w:eastAsia="仿宋_GB2312" w:hAnsi="Times New Roman" w:cs="Times New Roman"/>
          <w:kern w:val="0"/>
          <w:sz w:val="32"/>
          <w:szCs w:val="32"/>
        </w:rPr>
        <w:t>公务接待费</w:t>
      </w:r>
      <w:r w:rsidRPr="00E00BBD">
        <w:rPr>
          <w:rFonts w:ascii="Times New Roman" w:eastAsia="仿宋_GB2312" w:hAnsi="Times New Roman" w:cs="Times New Roman"/>
          <w:kern w:val="0"/>
          <w:sz w:val="32"/>
          <w:szCs w:val="32"/>
        </w:rPr>
        <w:t>0</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hint="eastAsia"/>
          <w:kern w:val="0"/>
          <w:sz w:val="32"/>
          <w:szCs w:val="32"/>
        </w:rPr>
        <w:t>与</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kern w:val="0"/>
          <w:sz w:val="32"/>
          <w:szCs w:val="32"/>
        </w:rPr>
        <w:t>年持平。</w:t>
      </w:r>
    </w:p>
    <w:p w14:paraId="38067136"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3.</w:t>
      </w:r>
      <w:r w:rsidRPr="00E00BBD">
        <w:rPr>
          <w:rFonts w:ascii="Times New Roman" w:eastAsia="仿宋_GB2312" w:hAnsi="Times New Roman" w:cs="Times New Roman"/>
          <w:kern w:val="0"/>
          <w:sz w:val="32"/>
          <w:szCs w:val="32"/>
        </w:rPr>
        <w:t>公务用车购置及运行费</w:t>
      </w:r>
      <w:r w:rsidRPr="00E00BBD">
        <w:rPr>
          <w:rFonts w:ascii="Times New Roman" w:eastAsia="仿宋_GB2312" w:hAnsi="Times New Roman" w:cs="Times New Roman" w:hint="eastAsia"/>
          <w:kern w:val="0"/>
          <w:sz w:val="32"/>
          <w:szCs w:val="32"/>
        </w:rPr>
        <w:t>1.6</w:t>
      </w:r>
      <w:r w:rsidRPr="00E00BBD">
        <w:rPr>
          <w:rFonts w:ascii="Times New Roman" w:eastAsia="仿宋_GB2312" w:hAnsi="Times New Roman" w:cs="Times New Roman"/>
          <w:kern w:val="0"/>
          <w:sz w:val="32"/>
          <w:szCs w:val="32"/>
        </w:rPr>
        <w:t>万元，</w:t>
      </w:r>
      <w:r w:rsidRPr="00E00BBD">
        <w:rPr>
          <w:rFonts w:ascii="Times New Roman" w:eastAsia="仿宋_GB2312" w:hAnsi="Times New Roman" w:cs="Times New Roman" w:hint="eastAsia"/>
          <w:kern w:val="0"/>
          <w:sz w:val="32"/>
          <w:szCs w:val="32"/>
        </w:rPr>
        <w:t>与</w:t>
      </w:r>
      <w:r w:rsidRPr="00E00BBD">
        <w:rPr>
          <w:rFonts w:ascii="Times New Roman" w:eastAsia="仿宋_GB2312" w:hAnsi="Times New Roman" w:cs="Times New Roman"/>
          <w:kern w:val="0"/>
          <w:sz w:val="32"/>
          <w:szCs w:val="32"/>
        </w:rPr>
        <w:t>2023</w:t>
      </w:r>
      <w:r w:rsidRPr="00E00BBD">
        <w:rPr>
          <w:rFonts w:ascii="Times New Roman" w:eastAsia="仿宋_GB2312" w:hAnsi="Times New Roman" w:cs="Times New Roman"/>
          <w:kern w:val="0"/>
          <w:sz w:val="32"/>
          <w:szCs w:val="32"/>
        </w:rPr>
        <w:t>年持平。</w:t>
      </w:r>
    </w:p>
    <w:p w14:paraId="479074FA" w14:textId="77777777" w:rsidR="008B3914" w:rsidRPr="00E00BBD" w:rsidRDefault="008B3914">
      <w:pPr>
        <w:keepLines/>
        <w:widowControl/>
        <w:shd w:val="clear" w:color="auto" w:fill="FFFFFF"/>
        <w:jc w:val="center"/>
        <w:rPr>
          <w:rFonts w:ascii="Times New Roman" w:eastAsia="仿宋_GB2312" w:hAnsi="Times New Roman" w:cs="Times New Roman"/>
          <w:b/>
          <w:bCs/>
          <w:kern w:val="0"/>
          <w:sz w:val="32"/>
          <w:szCs w:val="32"/>
        </w:rPr>
      </w:pPr>
    </w:p>
    <w:p w14:paraId="65D897F6" w14:textId="77777777" w:rsidR="008B3914" w:rsidRPr="00E00BBD" w:rsidRDefault="008B3914">
      <w:pPr>
        <w:keepLines/>
        <w:widowControl/>
        <w:shd w:val="clear" w:color="auto" w:fill="FFFFFF"/>
        <w:jc w:val="center"/>
        <w:rPr>
          <w:rFonts w:ascii="Times New Roman" w:eastAsia="仿宋_GB2312" w:hAnsi="Times New Roman" w:cs="Times New Roman"/>
          <w:b/>
          <w:bCs/>
          <w:kern w:val="0"/>
          <w:sz w:val="32"/>
          <w:szCs w:val="32"/>
        </w:rPr>
      </w:pPr>
    </w:p>
    <w:p w14:paraId="352470AD" w14:textId="77777777" w:rsidR="008B3914" w:rsidRPr="00E00BBD" w:rsidRDefault="008B3914">
      <w:pPr>
        <w:keepLines/>
        <w:widowControl/>
        <w:shd w:val="clear" w:color="auto" w:fill="FFFFFF"/>
        <w:jc w:val="center"/>
        <w:rPr>
          <w:rFonts w:ascii="Times New Roman" w:eastAsia="仿宋_GB2312" w:hAnsi="Times New Roman" w:cs="Times New Roman"/>
          <w:b/>
          <w:bCs/>
          <w:kern w:val="0"/>
          <w:sz w:val="32"/>
          <w:szCs w:val="32"/>
        </w:rPr>
      </w:pPr>
    </w:p>
    <w:p w14:paraId="05D5D315" w14:textId="77777777" w:rsidR="008B3914" w:rsidRPr="00E00BBD" w:rsidRDefault="008B3914">
      <w:pPr>
        <w:keepLines/>
        <w:widowControl/>
        <w:shd w:val="clear" w:color="auto" w:fill="FFFFFF"/>
        <w:jc w:val="center"/>
        <w:rPr>
          <w:rFonts w:ascii="Times New Roman" w:eastAsia="仿宋_GB2312" w:hAnsi="Times New Roman" w:cs="Times New Roman"/>
          <w:b/>
          <w:bCs/>
          <w:kern w:val="0"/>
          <w:sz w:val="32"/>
          <w:szCs w:val="32"/>
        </w:rPr>
      </w:pPr>
    </w:p>
    <w:p w14:paraId="15510A8E" w14:textId="77777777" w:rsidR="008B3914" w:rsidRPr="00E00BBD" w:rsidRDefault="008B3914">
      <w:pPr>
        <w:keepLines/>
        <w:widowControl/>
        <w:shd w:val="clear" w:color="auto" w:fill="FFFFFF"/>
        <w:jc w:val="center"/>
        <w:rPr>
          <w:rFonts w:ascii="Times New Roman" w:eastAsia="仿宋_GB2312" w:hAnsi="Times New Roman" w:cs="Times New Roman"/>
          <w:b/>
          <w:bCs/>
          <w:kern w:val="0"/>
          <w:sz w:val="32"/>
          <w:szCs w:val="32"/>
        </w:rPr>
      </w:pPr>
    </w:p>
    <w:p w14:paraId="39CD7FB8" w14:textId="77777777" w:rsidR="008B3914" w:rsidRPr="00E00BBD" w:rsidRDefault="00E90BD2">
      <w:pPr>
        <w:keepLines/>
        <w:widowControl/>
        <w:shd w:val="clear" w:color="auto" w:fill="FFFFFF"/>
        <w:jc w:val="center"/>
        <w:rPr>
          <w:rFonts w:ascii="Times New Roman" w:eastAsia="微软雅黑" w:hAnsi="Times New Roman" w:cs="Times New Roman"/>
          <w:kern w:val="0"/>
          <w:sz w:val="24"/>
          <w:szCs w:val="24"/>
        </w:rPr>
      </w:pPr>
      <w:r w:rsidRPr="00E00BBD">
        <w:rPr>
          <w:rFonts w:ascii="Times New Roman" w:eastAsia="仿宋_GB2312" w:hAnsi="Times New Roman" w:cs="Times New Roman"/>
          <w:b/>
          <w:bCs/>
          <w:kern w:val="0"/>
          <w:sz w:val="32"/>
          <w:szCs w:val="32"/>
        </w:rPr>
        <w:lastRenderedPageBreak/>
        <w:t>2024</w:t>
      </w:r>
      <w:r w:rsidRPr="00E00BBD">
        <w:rPr>
          <w:rFonts w:ascii="Times New Roman" w:eastAsia="仿宋_GB2312" w:hAnsi="Times New Roman" w:cs="Times New Roman"/>
          <w:b/>
          <w:bCs/>
          <w:kern w:val="0"/>
          <w:sz w:val="32"/>
          <w:szCs w:val="32"/>
        </w:rPr>
        <w:t>年本溪市溪湖区</w:t>
      </w:r>
      <w:r w:rsidRPr="00E00BBD">
        <w:rPr>
          <w:rFonts w:ascii="Times New Roman" w:eastAsia="仿宋_GB2312" w:hAnsi="Times New Roman" w:cs="Times New Roman" w:hint="eastAsia"/>
          <w:b/>
          <w:bCs/>
          <w:kern w:val="0"/>
          <w:sz w:val="32"/>
          <w:szCs w:val="32"/>
        </w:rPr>
        <w:t>农业农村局</w:t>
      </w:r>
      <w:r w:rsidRPr="00E00BBD">
        <w:rPr>
          <w:rFonts w:ascii="Times New Roman" w:eastAsia="仿宋_GB2312" w:hAnsi="Times New Roman" w:cs="Times New Roman"/>
          <w:b/>
          <w:bCs/>
          <w:kern w:val="0"/>
          <w:sz w:val="32"/>
          <w:szCs w:val="32"/>
        </w:rPr>
        <w:t>“</w:t>
      </w:r>
      <w:r w:rsidRPr="00E00BBD">
        <w:rPr>
          <w:rFonts w:ascii="Times New Roman" w:eastAsia="仿宋_GB2312" w:hAnsi="Times New Roman" w:cs="Times New Roman"/>
          <w:b/>
          <w:bCs/>
          <w:kern w:val="0"/>
          <w:sz w:val="32"/>
          <w:szCs w:val="32"/>
        </w:rPr>
        <w:t>三公</w:t>
      </w:r>
      <w:r w:rsidRPr="00E00BBD">
        <w:rPr>
          <w:rFonts w:ascii="Times New Roman" w:eastAsia="仿宋_GB2312" w:hAnsi="Times New Roman" w:cs="Times New Roman"/>
          <w:b/>
          <w:bCs/>
          <w:kern w:val="0"/>
          <w:sz w:val="32"/>
          <w:szCs w:val="32"/>
        </w:rPr>
        <w:t>”</w:t>
      </w:r>
      <w:r w:rsidRPr="00E00BBD">
        <w:rPr>
          <w:rFonts w:ascii="Times New Roman" w:eastAsia="仿宋_GB2312" w:hAnsi="Times New Roman" w:cs="Times New Roman"/>
          <w:b/>
          <w:bCs/>
          <w:kern w:val="0"/>
          <w:sz w:val="32"/>
          <w:szCs w:val="32"/>
        </w:rPr>
        <w:t>经费预算表</w:t>
      </w:r>
    </w:p>
    <w:p w14:paraId="7D915A4F" w14:textId="77777777" w:rsidR="008B3914" w:rsidRPr="00E00BBD" w:rsidRDefault="00E90BD2">
      <w:pPr>
        <w:keepLines/>
        <w:widowControl/>
        <w:shd w:val="clear" w:color="auto" w:fill="FFFFFF"/>
        <w:jc w:val="right"/>
        <w:rPr>
          <w:rFonts w:ascii="Times New Roman" w:eastAsia="微软雅黑" w:hAnsi="Times New Roman" w:cs="Times New Roman"/>
          <w:kern w:val="0"/>
          <w:sz w:val="24"/>
          <w:szCs w:val="24"/>
        </w:rPr>
      </w:pPr>
      <w:r w:rsidRPr="00E00BBD">
        <w:rPr>
          <w:rFonts w:ascii="Times New Roman" w:eastAsia="仿宋_GB2312" w:hAnsi="Times New Roman" w:cs="Times New Roman"/>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E00BBD" w:rsidRPr="00E00BBD" w14:paraId="2A08A52A"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95D6F0" w14:textId="77777777" w:rsidR="008B3914" w:rsidRPr="00E00BBD" w:rsidRDefault="00E90BD2">
            <w:pPr>
              <w:keepLines/>
              <w:widowControl/>
              <w:jc w:val="center"/>
              <w:textAlignment w:val="center"/>
              <w:rPr>
                <w:rFonts w:ascii="Times New Roman" w:eastAsia="宋体" w:hAnsi="Times New Roman" w:cs="Times New Roman"/>
                <w:kern w:val="0"/>
                <w:sz w:val="24"/>
                <w:szCs w:val="24"/>
              </w:rPr>
            </w:pPr>
            <w:r w:rsidRPr="00E00BBD">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4C718D0A" w14:textId="77777777" w:rsidR="008B3914" w:rsidRPr="00E00BBD" w:rsidRDefault="00E90BD2">
            <w:pPr>
              <w:keepLines/>
              <w:widowControl/>
              <w:jc w:val="center"/>
              <w:rPr>
                <w:rFonts w:ascii="Times New Roman" w:eastAsia="宋体" w:hAnsi="Times New Roman" w:cs="Times New Roman"/>
                <w:kern w:val="0"/>
                <w:sz w:val="24"/>
                <w:szCs w:val="24"/>
              </w:rPr>
            </w:pPr>
            <w:r w:rsidRPr="00E00BBD">
              <w:rPr>
                <w:rFonts w:ascii="Times New Roman" w:eastAsia="宋体" w:hAnsi="宋体" w:cs="Times New Roman"/>
                <w:b/>
                <w:bCs/>
                <w:kern w:val="0"/>
                <w:sz w:val="24"/>
                <w:szCs w:val="24"/>
              </w:rPr>
              <w:t>金额</w:t>
            </w:r>
          </w:p>
        </w:tc>
      </w:tr>
      <w:tr w:rsidR="00E00BBD" w:rsidRPr="00E00BBD" w14:paraId="2CF290A9"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56D07DD8" w14:textId="77777777" w:rsidR="008B3914" w:rsidRPr="00E00BBD" w:rsidRDefault="008B3914">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5E96779B" w14:textId="77777777" w:rsidR="008B3914" w:rsidRPr="00E00BBD" w:rsidRDefault="00E90BD2">
            <w:pPr>
              <w:keepLines/>
              <w:widowControl/>
              <w:jc w:val="center"/>
              <w:textAlignment w:val="center"/>
              <w:rPr>
                <w:rFonts w:ascii="Times New Roman" w:eastAsia="宋体" w:hAnsi="Times New Roman" w:cs="Times New Roman"/>
                <w:kern w:val="0"/>
                <w:sz w:val="24"/>
                <w:szCs w:val="24"/>
              </w:rPr>
            </w:pPr>
            <w:r w:rsidRPr="00E00BBD">
              <w:rPr>
                <w:rFonts w:ascii="Times New Roman" w:eastAsia="宋体" w:hAnsi="Times New Roman" w:cs="Times New Roman"/>
                <w:b/>
                <w:bCs/>
                <w:kern w:val="0"/>
                <w:sz w:val="24"/>
                <w:szCs w:val="24"/>
              </w:rPr>
              <w:t>2023</w:t>
            </w:r>
            <w:r w:rsidRPr="00E00BBD">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63C74C8A" w14:textId="77777777" w:rsidR="008B3914" w:rsidRPr="00E00BBD" w:rsidRDefault="00E90BD2">
            <w:pPr>
              <w:keepLines/>
              <w:widowControl/>
              <w:jc w:val="center"/>
              <w:textAlignment w:val="center"/>
              <w:rPr>
                <w:rFonts w:ascii="Times New Roman" w:eastAsia="宋体" w:hAnsi="Times New Roman" w:cs="Times New Roman"/>
                <w:kern w:val="0"/>
                <w:sz w:val="24"/>
                <w:szCs w:val="24"/>
              </w:rPr>
            </w:pPr>
            <w:r w:rsidRPr="00E00BBD">
              <w:rPr>
                <w:rFonts w:ascii="Times New Roman" w:eastAsia="宋体" w:hAnsi="Times New Roman" w:cs="Times New Roman"/>
                <w:b/>
                <w:bCs/>
                <w:kern w:val="0"/>
                <w:sz w:val="24"/>
                <w:szCs w:val="24"/>
              </w:rPr>
              <w:t>2024</w:t>
            </w:r>
            <w:r w:rsidRPr="00E00BBD">
              <w:rPr>
                <w:rFonts w:ascii="Times New Roman" w:eastAsia="宋体" w:hAnsi="宋体" w:cs="Times New Roman"/>
                <w:b/>
                <w:bCs/>
                <w:kern w:val="0"/>
                <w:sz w:val="24"/>
                <w:szCs w:val="24"/>
              </w:rPr>
              <w:t>年</w:t>
            </w:r>
          </w:p>
        </w:tc>
      </w:tr>
      <w:tr w:rsidR="00E00BBD" w:rsidRPr="00E00BBD" w14:paraId="2FD3D528"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22CBF7D" w14:textId="77777777" w:rsidR="008B3914" w:rsidRPr="00E00BBD" w:rsidRDefault="00E90BD2">
            <w:pPr>
              <w:keepLines/>
              <w:widowControl/>
              <w:jc w:val="center"/>
              <w:textAlignment w:val="center"/>
              <w:rPr>
                <w:rFonts w:ascii="Times New Roman" w:eastAsia="宋体" w:hAnsi="Times New Roman" w:cs="Times New Roman"/>
                <w:kern w:val="0"/>
                <w:sz w:val="24"/>
                <w:szCs w:val="24"/>
              </w:rPr>
            </w:pPr>
            <w:r w:rsidRPr="00E00BBD">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4F98FF3D" w14:textId="77777777" w:rsidR="008B3914" w:rsidRPr="00E00BBD" w:rsidRDefault="00E90BD2">
            <w:pPr>
              <w:keepLines/>
              <w:widowControl/>
              <w:jc w:val="right"/>
              <w:rPr>
                <w:rFonts w:ascii="Times New Roman" w:eastAsia="宋体" w:hAnsi="Times New Roman" w:cs="Times New Roman"/>
                <w:kern w:val="0"/>
                <w:sz w:val="24"/>
                <w:szCs w:val="24"/>
              </w:rPr>
            </w:pPr>
            <w:r w:rsidRPr="00E00BBD">
              <w:rPr>
                <w:rFonts w:ascii="Times New Roman" w:eastAsia="宋体" w:hAnsi="Times New Roman" w:cs="Times New Roman" w:hint="eastAsia"/>
                <w:kern w:val="0"/>
                <w:sz w:val="24"/>
                <w:szCs w:val="24"/>
              </w:rPr>
              <w:t>1.6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15F56BC0" w14:textId="77777777" w:rsidR="008B3914" w:rsidRPr="00E00BBD" w:rsidRDefault="00E90BD2">
            <w:pPr>
              <w:keepLines/>
              <w:widowControl/>
              <w:jc w:val="right"/>
              <w:rPr>
                <w:rFonts w:ascii="Times New Roman" w:eastAsia="宋体" w:hAnsi="Times New Roman" w:cs="Times New Roman"/>
                <w:kern w:val="0"/>
                <w:sz w:val="24"/>
                <w:szCs w:val="24"/>
              </w:rPr>
            </w:pPr>
            <w:r w:rsidRPr="00E00BBD">
              <w:rPr>
                <w:rFonts w:ascii="Times New Roman" w:eastAsia="宋体" w:hAnsi="Times New Roman" w:cs="Times New Roman" w:hint="eastAsia"/>
                <w:kern w:val="0"/>
                <w:sz w:val="24"/>
                <w:szCs w:val="24"/>
              </w:rPr>
              <w:t>1.6</w:t>
            </w:r>
          </w:p>
        </w:tc>
      </w:tr>
      <w:tr w:rsidR="00E00BBD" w:rsidRPr="00E00BBD" w14:paraId="684BE683"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1339D079" w14:textId="77777777" w:rsidR="008B3914" w:rsidRPr="00E00BBD" w:rsidRDefault="00E90BD2">
            <w:pPr>
              <w:keepLines/>
              <w:widowControl/>
              <w:jc w:val="left"/>
              <w:textAlignment w:val="center"/>
              <w:rPr>
                <w:rFonts w:ascii="Times New Roman" w:eastAsia="宋体" w:hAnsi="Times New Roman" w:cs="Times New Roman"/>
                <w:kern w:val="0"/>
                <w:sz w:val="24"/>
                <w:szCs w:val="24"/>
              </w:rPr>
            </w:pPr>
            <w:r w:rsidRPr="00E00BBD">
              <w:rPr>
                <w:rFonts w:ascii="Times New Roman" w:eastAsia="宋体" w:hAnsi="Times New Roman" w:cs="Times New Roman"/>
                <w:kern w:val="0"/>
                <w:sz w:val="24"/>
                <w:szCs w:val="24"/>
              </w:rPr>
              <w:t>1</w:t>
            </w:r>
            <w:r w:rsidRPr="00E00BBD">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6658C383" w14:textId="77777777" w:rsidR="008B3914" w:rsidRPr="00E00BBD" w:rsidRDefault="008B3914">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5E2EA4" w14:textId="77777777" w:rsidR="008B3914" w:rsidRPr="00E00BBD" w:rsidRDefault="008B3914">
            <w:pPr>
              <w:keepLines/>
              <w:widowControl/>
              <w:jc w:val="right"/>
              <w:rPr>
                <w:rFonts w:ascii="Times New Roman" w:eastAsia="宋体" w:hAnsi="Times New Roman" w:cs="Times New Roman"/>
                <w:kern w:val="0"/>
                <w:sz w:val="24"/>
                <w:szCs w:val="24"/>
              </w:rPr>
            </w:pPr>
          </w:p>
        </w:tc>
      </w:tr>
      <w:tr w:rsidR="00E00BBD" w:rsidRPr="00E00BBD" w14:paraId="1610923D"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ADCCD9B" w14:textId="77777777" w:rsidR="008B3914" w:rsidRPr="00E00BBD" w:rsidRDefault="00E90BD2">
            <w:pPr>
              <w:keepLines/>
              <w:widowControl/>
              <w:jc w:val="left"/>
              <w:textAlignment w:val="center"/>
              <w:rPr>
                <w:rFonts w:ascii="Times New Roman" w:eastAsia="宋体" w:hAnsi="Times New Roman" w:cs="Times New Roman"/>
                <w:kern w:val="0"/>
                <w:sz w:val="24"/>
                <w:szCs w:val="24"/>
              </w:rPr>
            </w:pPr>
            <w:r w:rsidRPr="00E00BBD">
              <w:rPr>
                <w:rFonts w:ascii="Times New Roman" w:eastAsia="宋体" w:hAnsi="Times New Roman" w:cs="Times New Roman"/>
                <w:kern w:val="0"/>
                <w:sz w:val="24"/>
                <w:szCs w:val="24"/>
              </w:rPr>
              <w:t>2</w:t>
            </w:r>
            <w:r w:rsidRPr="00E00BBD">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4F3B436C" w14:textId="77777777" w:rsidR="008B3914" w:rsidRPr="00E00BBD" w:rsidRDefault="008B3914">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407E8920" w14:textId="77777777" w:rsidR="008B3914" w:rsidRPr="00E00BBD" w:rsidRDefault="008B3914">
            <w:pPr>
              <w:keepLines/>
              <w:widowControl/>
              <w:jc w:val="right"/>
              <w:rPr>
                <w:rFonts w:ascii="Times New Roman" w:eastAsia="宋体" w:hAnsi="Times New Roman" w:cs="Times New Roman"/>
                <w:kern w:val="0"/>
                <w:sz w:val="24"/>
                <w:szCs w:val="24"/>
              </w:rPr>
            </w:pPr>
          </w:p>
        </w:tc>
      </w:tr>
      <w:tr w:rsidR="00E00BBD" w:rsidRPr="00E00BBD" w14:paraId="40A86ACE"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C4B5B91" w14:textId="77777777" w:rsidR="008B3914" w:rsidRPr="00E00BBD" w:rsidRDefault="00E90BD2">
            <w:pPr>
              <w:keepLines/>
              <w:widowControl/>
              <w:jc w:val="left"/>
              <w:textAlignment w:val="center"/>
              <w:rPr>
                <w:rFonts w:ascii="Times New Roman" w:eastAsia="宋体" w:hAnsi="Times New Roman" w:cs="Times New Roman"/>
                <w:kern w:val="0"/>
                <w:sz w:val="24"/>
                <w:szCs w:val="24"/>
              </w:rPr>
            </w:pPr>
            <w:r w:rsidRPr="00E00BBD">
              <w:rPr>
                <w:rFonts w:ascii="Times New Roman" w:eastAsia="宋体" w:hAnsi="Times New Roman" w:cs="Times New Roman"/>
                <w:kern w:val="0"/>
                <w:sz w:val="24"/>
                <w:szCs w:val="24"/>
              </w:rPr>
              <w:t>3</w:t>
            </w:r>
            <w:r w:rsidRPr="00E00BBD">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2E3E2309" w14:textId="77777777" w:rsidR="008B3914" w:rsidRPr="00E00BBD" w:rsidRDefault="008B3914">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6E27FA8B" w14:textId="77777777" w:rsidR="008B3914" w:rsidRPr="00E00BBD" w:rsidRDefault="008B3914">
            <w:pPr>
              <w:keepLines/>
              <w:widowControl/>
              <w:jc w:val="right"/>
              <w:rPr>
                <w:rFonts w:ascii="Times New Roman" w:eastAsia="宋体" w:hAnsi="Times New Roman" w:cs="Times New Roman"/>
                <w:kern w:val="0"/>
                <w:sz w:val="24"/>
                <w:szCs w:val="24"/>
              </w:rPr>
            </w:pPr>
          </w:p>
        </w:tc>
      </w:tr>
      <w:tr w:rsidR="00E00BBD" w:rsidRPr="00E00BBD" w14:paraId="002B51E2"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3ED5952" w14:textId="77777777" w:rsidR="008B3914" w:rsidRPr="00E00BBD" w:rsidRDefault="00E90BD2">
            <w:pPr>
              <w:keepLines/>
              <w:widowControl/>
              <w:jc w:val="left"/>
              <w:textAlignment w:val="center"/>
              <w:rPr>
                <w:rFonts w:ascii="Times New Roman" w:eastAsia="宋体" w:hAnsi="Times New Roman" w:cs="Times New Roman"/>
                <w:kern w:val="0"/>
                <w:sz w:val="24"/>
                <w:szCs w:val="24"/>
              </w:rPr>
            </w:pPr>
            <w:r w:rsidRPr="00E00BBD">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5F1D08E9" w14:textId="77777777" w:rsidR="008B3914" w:rsidRPr="00E00BBD" w:rsidRDefault="008B3914">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F395A8" w14:textId="77777777" w:rsidR="008B3914" w:rsidRPr="00E00BBD" w:rsidRDefault="008B3914">
            <w:pPr>
              <w:keepLines/>
              <w:widowControl/>
              <w:jc w:val="right"/>
              <w:rPr>
                <w:rFonts w:ascii="Times New Roman" w:eastAsia="宋体" w:hAnsi="Times New Roman" w:cs="Times New Roman"/>
                <w:kern w:val="0"/>
                <w:sz w:val="24"/>
                <w:szCs w:val="24"/>
              </w:rPr>
            </w:pPr>
          </w:p>
        </w:tc>
      </w:tr>
      <w:tr w:rsidR="00E00BBD" w:rsidRPr="00E00BBD" w14:paraId="4DB0D7D7"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1DCB92BF" w14:textId="77777777" w:rsidR="008B3914" w:rsidRPr="00E00BBD" w:rsidRDefault="00E90BD2">
            <w:pPr>
              <w:keepLines/>
              <w:widowControl/>
              <w:jc w:val="left"/>
              <w:textAlignment w:val="center"/>
              <w:rPr>
                <w:rFonts w:ascii="Times New Roman" w:eastAsia="宋体" w:hAnsi="Times New Roman" w:cs="Times New Roman"/>
                <w:kern w:val="0"/>
                <w:sz w:val="24"/>
                <w:szCs w:val="24"/>
              </w:rPr>
            </w:pPr>
            <w:r w:rsidRPr="00E00BBD">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06F6387B" w14:textId="77777777" w:rsidR="008B3914" w:rsidRPr="00E00BBD" w:rsidRDefault="00E90BD2">
            <w:pPr>
              <w:keepLines/>
              <w:widowControl/>
              <w:jc w:val="right"/>
              <w:rPr>
                <w:rFonts w:ascii="Times New Roman" w:eastAsia="宋体" w:hAnsi="Times New Roman" w:cs="Times New Roman"/>
                <w:kern w:val="0"/>
                <w:sz w:val="24"/>
                <w:szCs w:val="24"/>
              </w:rPr>
            </w:pPr>
            <w:r w:rsidRPr="00E00BBD">
              <w:rPr>
                <w:rFonts w:ascii="Times New Roman" w:eastAsia="宋体" w:hAnsi="Times New Roman" w:cs="Times New Roman" w:hint="eastAsia"/>
                <w:kern w:val="0"/>
                <w:sz w:val="24"/>
                <w:szCs w:val="24"/>
              </w:rPr>
              <w:t>1.6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3A46701C" w14:textId="77777777" w:rsidR="008B3914" w:rsidRPr="00E00BBD" w:rsidRDefault="00E90BD2">
            <w:pPr>
              <w:keepLines/>
              <w:widowControl/>
              <w:jc w:val="right"/>
              <w:rPr>
                <w:rFonts w:ascii="Times New Roman" w:eastAsia="宋体" w:hAnsi="Times New Roman" w:cs="Times New Roman"/>
                <w:kern w:val="0"/>
                <w:sz w:val="24"/>
                <w:szCs w:val="24"/>
              </w:rPr>
            </w:pPr>
            <w:r w:rsidRPr="00E00BBD">
              <w:rPr>
                <w:rFonts w:ascii="Times New Roman" w:eastAsia="宋体" w:hAnsi="Times New Roman" w:cs="Times New Roman" w:hint="eastAsia"/>
                <w:kern w:val="0"/>
                <w:sz w:val="24"/>
                <w:szCs w:val="24"/>
              </w:rPr>
              <w:t>1.6</w:t>
            </w:r>
          </w:p>
        </w:tc>
      </w:tr>
    </w:tbl>
    <w:p w14:paraId="264108E1" w14:textId="77777777" w:rsidR="008B3914" w:rsidRPr="00E00BBD" w:rsidRDefault="008B3914">
      <w:pPr>
        <w:keepLines/>
        <w:widowControl/>
        <w:shd w:val="clear" w:color="auto" w:fill="FFFFFF"/>
        <w:jc w:val="left"/>
        <w:rPr>
          <w:rFonts w:ascii="Times New Roman" w:eastAsia="微软雅黑" w:hAnsi="Times New Roman" w:cs="Times New Roman"/>
          <w:kern w:val="0"/>
          <w:sz w:val="24"/>
          <w:szCs w:val="24"/>
        </w:rPr>
      </w:pPr>
    </w:p>
    <w:p w14:paraId="79399428"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五、国有资产占用情况</w:t>
      </w:r>
    </w:p>
    <w:p w14:paraId="053C8866"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共有车辆</w:t>
      </w:r>
      <w:r w:rsidRPr="00E00BBD">
        <w:rPr>
          <w:rFonts w:ascii="Times New Roman" w:eastAsia="仿宋_GB2312" w:hAnsi="Times New Roman" w:cs="Times New Roman" w:hint="eastAsia"/>
          <w:kern w:val="0"/>
          <w:sz w:val="32"/>
          <w:szCs w:val="32"/>
        </w:rPr>
        <w:t>4</w:t>
      </w:r>
      <w:r w:rsidRPr="00E00BBD">
        <w:rPr>
          <w:rFonts w:ascii="Times New Roman" w:eastAsia="仿宋_GB2312" w:hAnsi="Times New Roman" w:cs="Times New Roman"/>
          <w:kern w:val="0"/>
          <w:sz w:val="32"/>
          <w:szCs w:val="32"/>
        </w:rPr>
        <w:t>台，其中：一般公务用车</w:t>
      </w:r>
      <w:r w:rsidRPr="00E00BBD">
        <w:rPr>
          <w:rFonts w:ascii="Times New Roman" w:eastAsia="仿宋_GB2312" w:hAnsi="Times New Roman" w:cs="Times New Roman" w:hint="eastAsia"/>
          <w:kern w:val="0"/>
          <w:sz w:val="32"/>
          <w:szCs w:val="32"/>
        </w:rPr>
        <w:t>3</w:t>
      </w:r>
      <w:r w:rsidRPr="00E00BBD">
        <w:rPr>
          <w:rFonts w:ascii="Times New Roman" w:eastAsia="仿宋_GB2312" w:hAnsi="Times New Roman" w:cs="Times New Roman"/>
          <w:kern w:val="0"/>
          <w:sz w:val="32"/>
          <w:szCs w:val="32"/>
        </w:rPr>
        <w:t>台</w:t>
      </w:r>
      <w:r w:rsidRPr="00E00BBD">
        <w:rPr>
          <w:rFonts w:ascii="Times New Roman" w:eastAsia="仿宋_GB2312" w:hAnsi="Times New Roman" w:cs="Times New Roman" w:hint="eastAsia"/>
          <w:kern w:val="0"/>
          <w:sz w:val="32"/>
          <w:szCs w:val="32"/>
        </w:rPr>
        <w:t>,</w:t>
      </w:r>
      <w:r w:rsidRPr="00E00BBD">
        <w:rPr>
          <w:rFonts w:ascii="Times New Roman" w:eastAsia="仿宋_GB2312" w:hAnsi="Times New Roman" w:cs="Times New Roman" w:hint="eastAsia"/>
          <w:kern w:val="0"/>
          <w:sz w:val="32"/>
          <w:szCs w:val="32"/>
        </w:rPr>
        <w:t>吸粪车</w:t>
      </w:r>
      <w:r w:rsidRPr="00E00BBD">
        <w:rPr>
          <w:rFonts w:ascii="Times New Roman" w:eastAsia="仿宋_GB2312" w:hAnsi="Times New Roman" w:cs="Times New Roman" w:hint="eastAsia"/>
          <w:kern w:val="0"/>
          <w:sz w:val="32"/>
          <w:szCs w:val="32"/>
        </w:rPr>
        <w:t>1</w:t>
      </w:r>
      <w:r w:rsidRPr="00E00BBD">
        <w:rPr>
          <w:rFonts w:ascii="Times New Roman" w:eastAsia="仿宋_GB2312" w:hAnsi="Times New Roman" w:cs="Times New Roman" w:hint="eastAsia"/>
          <w:kern w:val="0"/>
          <w:sz w:val="32"/>
          <w:szCs w:val="32"/>
        </w:rPr>
        <w:t>台</w:t>
      </w:r>
      <w:r w:rsidRPr="00E00BBD">
        <w:rPr>
          <w:rFonts w:ascii="Times New Roman" w:eastAsia="仿宋_GB2312" w:hAnsi="Times New Roman" w:cs="Times New Roman"/>
          <w:kern w:val="0"/>
          <w:sz w:val="32"/>
          <w:szCs w:val="32"/>
        </w:rPr>
        <w:t>。</w:t>
      </w:r>
    </w:p>
    <w:p w14:paraId="7514A633"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黑体" w:hAnsi="黑体" w:cs="Times New Roman"/>
          <w:kern w:val="0"/>
          <w:sz w:val="32"/>
          <w:szCs w:val="32"/>
        </w:rPr>
        <w:t>六、绩效情况</w:t>
      </w:r>
    </w:p>
    <w:p w14:paraId="250E0B8C" w14:textId="77777777" w:rsidR="008B3914" w:rsidRPr="00E00BBD" w:rsidRDefault="00E90BD2">
      <w:pPr>
        <w:keepLines/>
        <w:widowControl/>
        <w:shd w:val="clear" w:color="auto" w:fill="FFFFFF"/>
        <w:ind w:firstLine="645"/>
        <w:jc w:val="left"/>
        <w:rPr>
          <w:rFonts w:ascii="Times New Roman" w:eastAsia="微软雅黑" w:hAnsi="Times New Roman" w:cs="Times New Roman"/>
          <w:kern w:val="0"/>
          <w:sz w:val="24"/>
          <w:szCs w:val="24"/>
        </w:rPr>
      </w:pPr>
      <w:r w:rsidRPr="00E00BBD">
        <w:rPr>
          <w:rFonts w:ascii="Times New Roman" w:eastAsia="仿宋_GB2312" w:hAnsi="Times New Roman" w:cs="Times New Roman"/>
          <w:kern w:val="0"/>
          <w:sz w:val="32"/>
          <w:szCs w:val="32"/>
        </w:rPr>
        <w:t>根据预算绩效管理要求，本溪市溪湖区</w:t>
      </w:r>
      <w:r w:rsidRPr="00E00BBD">
        <w:rPr>
          <w:rFonts w:ascii="Times New Roman" w:eastAsia="仿宋_GB2312" w:hAnsi="Times New Roman" w:cs="Times New Roman" w:hint="eastAsia"/>
          <w:kern w:val="0"/>
          <w:sz w:val="32"/>
          <w:szCs w:val="32"/>
        </w:rPr>
        <w:t>农业农村局</w:t>
      </w:r>
      <w:r w:rsidRPr="00E00BBD">
        <w:rPr>
          <w:rFonts w:ascii="Times New Roman" w:eastAsia="仿宋_GB2312" w:hAnsi="Times New Roman" w:cs="Times New Roman"/>
          <w:kern w:val="0"/>
          <w:sz w:val="32"/>
          <w:szCs w:val="32"/>
        </w:rPr>
        <w:t>2024</w:t>
      </w:r>
      <w:r w:rsidRPr="00E00BBD">
        <w:rPr>
          <w:rFonts w:ascii="Times New Roman" w:eastAsia="仿宋_GB2312" w:hAnsi="Times New Roman" w:cs="Times New Roman"/>
          <w:kern w:val="0"/>
          <w:sz w:val="32"/>
          <w:szCs w:val="32"/>
        </w:rPr>
        <w:t>年应编制绩效目标的项目共</w:t>
      </w:r>
      <w:r w:rsidRPr="00E00BBD">
        <w:rPr>
          <w:rFonts w:ascii="Times New Roman" w:eastAsia="仿宋_GB2312" w:hAnsi="Times New Roman" w:cs="Times New Roman" w:hint="eastAsia"/>
          <w:kern w:val="0"/>
          <w:sz w:val="32"/>
          <w:szCs w:val="32"/>
        </w:rPr>
        <w:t>10</w:t>
      </w:r>
      <w:r w:rsidRPr="00E00BBD">
        <w:rPr>
          <w:rFonts w:ascii="Times New Roman" w:eastAsia="仿宋_GB2312" w:hAnsi="Times New Roman" w:cs="Times New Roman"/>
          <w:kern w:val="0"/>
          <w:sz w:val="32"/>
          <w:szCs w:val="32"/>
        </w:rPr>
        <w:t>个，实际编制绩效目标项目共</w:t>
      </w:r>
      <w:r w:rsidRPr="00E00BBD">
        <w:rPr>
          <w:rFonts w:ascii="Times New Roman" w:eastAsia="仿宋_GB2312" w:hAnsi="Times New Roman" w:cs="Times New Roman" w:hint="eastAsia"/>
          <w:kern w:val="0"/>
          <w:sz w:val="32"/>
          <w:szCs w:val="32"/>
        </w:rPr>
        <w:t>10</w:t>
      </w:r>
      <w:r w:rsidRPr="00E00BBD">
        <w:rPr>
          <w:rFonts w:ascii="Times New Roman" w:eastAsia="仿宋_GB2312" w:hAnsi="Times New Roman" w:cs="Times New Roman"/>
          <w:kern w:val="0"/>
          <w:sz w:val="32"/>
          <w:szCs w:val="32"/>
        </w:rPr>
        <w:t>个，编制绩效目标的项目覆盖率（实际编制绩效目标的项目</w:t>
      </w:r>
      <w:r w:rsidRPr="00E00BBD">
        <w:rPr>
          <w:rFonts w:ascii="Times New Roman" w:eastAsia="仿宋_GB2312" w:hAnsi="Times New Roman" w:cs="Times New Roman"/>
          <w:kern w:val="0"/>
          <w:sz w:val="32"/>
          <w:szCs w:val="32"/>
        </w:rPr>
        <w:t>/</w:t>
      </w:r>
      <w:r w:rsidRPr="00E00BBD">
        <w:rPr>
          <w:rFonts w:ascii="Times New Roman" w:eastAsia="仿宋_GB2312" w:hAnsi="Times New Roman" w:cs="Times New Roman"/>
          <w:kern w:val="0"/>
          <w:sz w:val="32"/>
          <w:szCs w:val="32"/>
        </w:rPr>
        <w:t>应编制绩效目标的项目）为</w:t>
      </w:r>
      <w:r w:rsidRPr="00E00BBD">
        <w:rPr>
          <w:rFonts w:ascii="Times New Roman" w:eastAsia="仿宋_GB2312" w:hAnsi="Times New Roman" w:cs="Times New Roman"/>
          <w:kern w:val="0"/>
          <w:sz w:val="32"/>
          <w:szCs w:val="32"/>
        </w:rPr>
        <w:t>100%</w:t>
      </w:r>
      <w:r w:rsidRPr="00E00BBD">
        <w:rPr>
          <w:rFonts w:ascii="Times New Roman" w:eastAsia="仿宋_GB2312" w:hAnsi="Times New Roman" w:cs="Times New Roman"/>
          <w:kern w:val="0"/>
          <w:sz w:val="32"/>
          <w:szCs w:val="32"/>
        </w:rPr>
        <w:t>，涉及资金</w:t>
      </w:r>
      <w:r w:rsidRPr="00E00BBD">
        <w:rPr>
          <w:rFonts w:ascii="Times New Roman" w:eastAsia="仿宋_GB2312" w:hAnsi="Times New Roman" w:cs="Times New Roman" w:hint="eastAsia"/>
          <w:kern w:val="0"/>
          <w:sz w:val="32"/>
          <w:szCs w:val="32"/>
        </w:rPr>
        <w:t>423.70</w:t>
      </w:r>
      <w:r w:rsidRPr="00E00BBD">
        <w:rPr>
          <w:rFonts w:ascii="Times New Roman" w:eastAsia="仿宋_GB2312" w:hAnsi="Times New Roman" w:cs="Times New Roman"/>
          <w:kern w:val="0"/>
          <w:sz w:val="32"/>
          <w:szCs w:val="32"/>
        </w:rPr>
        <w:t>万元。</w:t>
      </w:r>
    </w:p>
    <w:p w14:paraId="3D9C9824" w14:textId="77777777" w:rsidR="008B3914" w:rsidRPr="00E00BBD" w:rsidRDefault="008B3914">
      <w:pPr>
        <w:keepLines/>
        <w:rPr>
          <w:rFonts w:ascii="Times New Roman" w:hAnsi="Times New Roman" w:cs="Times New Roman"/>
        </w:rPr>
      </w:pPr>
    </w:p>
    <w:p w14:paraId="147C447A" w14:textId="77777777" w:rsidR="008B3914" w:rsidRPr="00E00BBD" w:rsidRDefault="008B3914">
      <w:pPr>
        <w:keepLines/>
        <w:rPr>
          <w:rFonts w:ascii="Times New Roman" w:hAnsi="Times New Roman" w:cs="Times New Roman"/>
        </w:rPr>
      </w:pPr>
    </w:p>
    <w:p w14:paraId="1F38400E" w14:textId="77777777" w:rsidR="008B3914" w:rsidRPr="00E00BBD" w:rsidRDefault="008B3914">
      <w:pPr>
        <w:keepLines/>
        <w:rPr>
          <w:rFonts w:ascii="Times New Roman" w:hAnsi="Times New Roman" w:cs="Times New Roman"/>
        </w:rPr>
      </w:pPr>
    </w:p>
    <w:p w14:paraId="0ADA0925" w14:textId="77777777" w:rsidR="008B3914" w:rsidRPr="00E00BBD" w:rsidRDefault="008B3914">
      <w:pPr>
        <w:keepLines/>
        <w:rPr>
          <w:rFonts w:ascii="Times New Roman" w:hAnsi="Times New Roman" w:cs="Times New Roman"/>
        </w:rPr>
      </w:pPr>
    </w:p>
    <w:p w14:paraId="17C26521" w14:textId="77777777" w:rsidR="008B3914" w:rsidRPr="00E00BBD" w:rsidRDefault="008B3914">
      <w:pPr>
        <w:keepLines/>
        <w:rPr>
          <w:rFonts w:ascii="Times New Roman" w:hAnsi="Times New Roman" w:cs="Times New Roman"/>
        </w:rPr>
      </w:pPr>
    </w:p>
    <w:p w14:paraId="5C97B04B" w14:textId="77777777" w:rsidR="008B3914" w:rsidRPr="00E00BBD" w:rsidRDefault="008B3914">
      <w:pPr>
        <w:jc w:val="center"/>
        <w:rPr>
          <w:rFonts w:ascii="Times New Roman" w:hAnsi="Times New Roman" w:cs="Times New Roman"/>
          <w:b/>
          <w:sz w:val="36"/>
          <w:szCs w:val="36"/>
        </w:rPr>
      </w:pPr>
    </w:p>
    <w:p w14:paraId="451ACACC" w14:textId="77777777" w:rsidR="008B3914" w:rsidRPr="00E00BBD" w:rsidRDefault="00E90BD2">
      <w:pPr>
        <w:jc w:val="center"/>
        <w:rPr>
          <w:rFonts w:ascii="Times New Roman" w:hAnsi="Times New Roman" w:cs="Times New Roman"/>
          <w:b/>
          <w:sz w:val="36"/>
          <w:szCs w:val="36"/>
        </w:rPr>
      </w:pPr>
      <w:r w:rsidRPr="00E00BBD">
        <w:rPr>
          <w:rFonts w:ascii="Times New Roman" w:hAnsi="宋体" w:cs="Times New Roman"/>
          <w:b/>
          <w:sz w:val="36"/>
          <w:szCs w:val="36"/>
        </w:rPr>
        <w:t>第四部分</w:t>
      </w:r>
      <w:r w:rsidRPr="00E00BBD">
        <w:rPr>
          <w:rFonts w:ascii="Times New Roman" w:hAnsi="Times New Roman" w:cs="Times New Roman"/>
          <w:b/>
          <w:sz w:val="36"/>
          <w:szCs w:val="36"/>
        </w:rPr>
        <w:t xml:space="preserve"> </w:t>
      </w:r>
      <w:r w:rsidRPr="00E00BBD">
        <w:rPr>
          <w:rFonts w:ascii="Times New Roman" w:hAnsi="宋体" w:cs="Times New Roman"/>
          <w:b/>
          <w:sz w:val="36"/>
          <w:szCs w:val="36"/>
        </w:rPr>
        <w:t>名词解释</w:t>
      </w:r>
    </w:p>
    <w:p w14:paraId="741B74C9" w14:textId="77777777" w:rsidR="008B3914" w:rsidRPr="00E00BBD" w:rsidRDefault="008B3914">
      <w:pPr>
        <w:jc w:val="center"/>
        <w:rPr>
          <w:rFonts w:ascii="Times New Roman" w:eastAsia="黑体" w:hAnsi="Times New Roman" w:cs="Times New Roman"/>
          <w:sz w:val="36"/>
          <w:szCs w:val="36"/>
        </w:rPr>
      </w:pPr>
    </w:p>
    <w:p w14:paraId="62223AD1"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1.</w:t>
      </w:r>
      <w:r w:rsidRPr="00E00BBD">
        <w:rPr>
          <w:rFonts w:ascii="Times New Roman" w:eastAsia="仿宋_GB2312" w:hAnsi="Times New Roman" w:cs="Times New Roman"/>
          <w:b/>
          <w:sz w:val="32"/>
          <w:szCs w:val="32"/>
        </w:rPr>
        <w:t>财政拨款收入：</w:t>
      </w:r>
      <w:r w:rsidRPr="00E00BBD">
        <w:rPr>
          <w:rFonts w:ascii="Times New Roman" w:eastAsia="仿宋_GB2312" w:hAnsi="Times New Roman" w:cs="Times New Roman"/>
          <w:sz w:val="32"/>
          <w:szCs w:val="32"/>
        </w:rPr>
        <w:t>指市级财政当年拨付的资金。</w:t>
      </w:r>
    </w:p>
    <w:p w14:paraId="006F55D5"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2.</w:t>
      </w:r>
      <w:r w:rsidRPr="00E00BBD">
        <w:rPr>
          <w:rFonts w:ascii="Times New Roman" w:eastAsia="仿宋_GB2312" w:hAnsi="Times New Roman" w:cs="Times New Roman"/>
          <w:b/>
          <w:sz w:val="32"/>
          <w:szCs w:val="32"/>
        </w:rPr>
        <w:t>基本支出：</w:t>
      </w:r>
      <w:r w:rsidRPr="00E00BBD">
        <w:rPr>
          <w:rFonts w:ascii="Times New Roman" w:eastAsia="仿宋_GB2312" w:hAnsi="Times New Roman" w:cs="Times New Roman"/>
          <w:sz w:val="32"/>
          <w:szCs w:val="32"/>
        </w:rPr>
        <w:t>指保障机构正常运转、完成日常工作任务而发生的人员支出和公用支出。</w:t>
      </w:r>
    </w:p>
    <w:p w14:paraId="2CCEAE7D" w14:textId="77777777" w:rsidR="008B3914" w:rsidRPr="00E00BBD" w:rsidRDefault="00E90BD2">
      <w:pPr>
        <w:ind w:firstLineChars="200" w:firstLine="643"/>
        <w:jc w:val="left"/>
        <w:rPr>
          <w:rFonts w:ascii="Times New Roman" w:eastAsia="仿宋_GB2312" w:hAnsi="Times New Roman" w:cs="Times New Roman"/>
          <w:b/>
          <w:sz w:val="32"/>
          <w:szCs w:val="32"/>
        </w:rPr>
      </w:pPr>
      <w:r w:rsidRPr="00E00BBD">
        <w:rPr>
          <w:rFonts w:ascii="Times New Roman" w:eastAsia="仿宋_GB2312" w:hAnsi="Times New Roman" w:cs="Times New Roman"/>
          <w:b/>
          <w:sz w:val="32"/>
          <w:szCs w:val="32"/>
        </w:rPr>
        <w:t>3.</w:t>
      </w:r>
      <w:r w:rsidRPr="00E00BBD">
        <w:rPr>
          <w:rFonts w:ascii="Times New Roman" w:eastAsia="仿宋_GB2312" w:hAnsi="Times New Roman" w:cs="Times New Roman"/>
          <w:b/>
          <w:sz w:val="32"/>
          <w:szCs w:val="32"/>
        </w:rPr>
        <w:t>项目支出：</w:t>
      </w:r>
      <w:r w:rsidRPr="00E00BBD">
        <w:rPr>
          <w:rFonts w:ascii="Times New Roman" w:eastAsia="仿宋_GB2312" w:hAnsi="Times New Roman" w:cs="Times New Roman"/>
          <w:sz w:val="32"/>
          <w:szCs w:val="32"/>
        </w:rPr>
        <w:t>指在基本支出之外为完成特定行政任务和事业发展目标所发生的支出。</w:t>
      </w:r>
    </w:p>
    <w:p w14:paraId="56F8F70F" w14:textId="77777777" w:rsidR="008B3914" w:rsidRPr="00E00BBD" w:rsidRDefault="00E90BD2">
      <w:pPr>
        <w:ind w:firstLineChars="200" w:firstLine="643"/>
        <w:rPr>
          <w:rFonts w:ascii="Times New Roman" w:eastAsia="仿宋_GB2312" w:hAnsi="Times New Roman" w:cs="Times New Roman"/>
          <w:sz w:val="32"/>
          <w:szCs w:val="32"/>
        </w:rPr>
      </w:pPr>
      <w:r w:rsidRPr="00E00BBD">
        <w:rPr>
          <w:rFonts w:ascii="Times New Roman" w:eastAsia="仿宋_GB2312" w:hAnsi="Times New Roman" w:cs="Times New Roman"/>
          <w:b/>
          <w:sz w:val="32"/>
        </w:rPr>
        <w:t>4.</w:t>
      </w:r>
      <w:r w:rsidRPr="00E00BBD">
        <w:rPr>
          <w:rFonts w:ascii="Times New Roman" w:eastAsia="仿宋_GB2312" w:hAnsi="Times New Roman" w:cs="Times New Roman"/>
          <w:b/>
          <w:sz w:val="32"/>
        </w:rPr>
        <w:t>机关运行经费：</w:t>
      </w:r>
      <w:r w:rsidRPr="00E00BBD">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17EA3B" w14:textId="77777777" w:rsidR="008B3914" w:rsidRPr="00E00BBD" w:rsidRDefault="00E90BD2">
      <w:pPr>
        <w:ind w:firstLineChars="200" w:firstLine="643"/>
        <w:jc w:val="left"/>
        <w:rPr>
          <w:rFonts w:ascii="Times New Roman" w:eastAsia="仿宋_GB2312" w:hAnsi="Times New Roman" w:cs="Times New Roman"/>
          <w:b/>
          <w:sz w:val="32"/>
          <w:szCs w:val="32"/>
        </w:rPr>
      </w:pPr>
      <w:r w:rsidRPr="00E00BBD">
        <w:rPr>
          <w:rFonts w:ascii="Times New Roman" w:eastAsia="仿宋_GB2312" w:hAnsi="Times New Roman" w:cs="Times New Roman"/>
          <w:b/>
          <w:sz w:val="32"/>
          <w:szCs w:val="32"/>
        </w:rPr>
        <w:t>5.</w:t>
      </w:r>
      <w:r w:rsidRPr="00E00BBD">
        <w:rPr>
          <w:rFonts w:ascii="Times New Roman" w:eastAsia="仿宋_GB2312" w:hAnsi="Times New Roman" w:cs="Times New Roman"/>
          <w:b/>
          <w:sz w:val="32"/>
          <w:szCs w:val="32"/>
        </w:rPr>
        <w:t>行政事业性收费收入：</w:t>
      </w:r>
      <w:r w:rsidRPr="00E00BBD">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681296B5" w14:textId="77777777" w:rsidR="008B3914" w:rsidRPr="00E00BBD" w:rsidRDefault="00E90BD2">
      <w:pPr>
        <w:ind w:firstLineChars="200" w:firstLine="643"/>
        <w:jc w:val="left"/>
        <w:rPr>
          <w:rFonts w:ascii="Times New Roman" w:eastAsia="仿宋_GB2312" w:hAnsi="Times New Roman" w:cs="Times New Roman"/>
          <w:b/>
          <w:sz w:val="32"/>
          <w:szCs w:val="32"/>
        </w:rPr>
      </w:pPr>
      <w:bookmarkStart w:id="1" w:name="OLE_LINK1"/>
      <w:r w:rsidRPr="00E00BBD">
        <w:rPr>
          <w:rFonts w:ascii="Times New Roman" w:eastAsia="仿宋_GB2312" w:hAnsi="Times New Roman" w:cs="Times New Roman"/>
          <w:b/>
          <w:sz w:val="32"/>
          <w:szCs w:val="32"/>
        </w:rPr>
        <w:t>6.</w:t>
      </w:r>
      <w:r w:rsidRPr="00E00BBD">
        <w:rPr>
          <w:rFonts w:ascii="Times New Roman" w:eastAsia="仿宋_GB2312" w:hAnsi="Times New Roman" w:cs="Times New Roman"/>
          <w:b/>
          <w:sz w:val="32"/>
          <w:szCs w:val="32"/>
        </w:rPr>
        <w:t>政府性基金收入</w:t>
      </w:r>
      <w:bookmarkEnd w:id="1"/>
      <w:r w:rsidRPr="00E00BBD">
        <w:rPr>
          <w:rFonts w:ascii="Times New Roman" w:eastAsia="仿宋_GB2312" w:hAnsi="Times New Roman" w:cs="Times New Roman"/>
          <w:b/>
          <w:sz w:val="32"/>
          <w:szCs w:val="32"/>
        </w:rPr>
        <w:t>：</w:t>
      </w:r>
      <w:r w:rsidRPr="00E00BBD">
        <w:rPr>
          <w:rFonts w:ascii="Times New Roman" w:eastAsia="仿宋_GB2312" w:hAnsi="Times New Roman" w:cs="Times New Roman"/>
          <w:sz w:val="32"/>
          <w:szCs w:val="32"/>
        </w:rPr>
        <w:t>反应各级政</w:t>
      </w:r>
      <w:r w:rsidRPr="00E00BBD">
        <w:rPr>
          <w:rFonts w:ascii="Times New Roman" w:eastAsia="仿宋_GB2312" w:hAnsi="Times New Roman" w:cs="Times New Roman"/>
          <w:sz w:val="32"/>
          <w:szCs w:val="32"/>
        </w:rPr>
        <w:t>府及其所属部门根据法律、行政法规规定并经国务院或财政部批准，向公民、法人和其他组织征收的政府性基金，以及参照政府性基金管理或纳入基金预算、具有特定用途的财政资金。</w:t>
      </w:r>
    </w:p>
    <w:p w14:paraId="71AE41A4"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7.</w:t>
      </w:r>
      <w:r w:rsidRPr="00E00BBD">
        <w:rPr>
          <w:rFonts w:ascii="Times New Roman" w:eastAsia="仿宋_GB2312" w:hAnsi="Times New Roman" w:cs="Times New Roman"/>
          <w:b/>
          <w:sz w:val="32"/>
          <w:szCs w:val="32"/>
        </w:rPr>
        <w:t>其他收入：</w:t>
      </w:r>
      <w:r w:rsidRPr="00E00BBD">
        <w:rPr>
          <w:rFonts w:ascii="Times New Roman" w:eastAsia="仿宋_GB2312" w:hAnsi="Times New Roman" w:cs="Times New Roman"/>
          <w:sz w:val="32"/>
          <w:szCs w:val="32"/>
        </w:rPr>
        <w:t>指除上述</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财政拨款收入</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行政事业性收</w:t>
      </w:r>
      <w:r w:rsidRPr="00E00BBD">
        <w:rPr>
          <w:rFonts w:ascii="Times New Roman" w:eastAsia="仿宋_GB2312" w:hAnsi="Times New Roman" w:cs="Times New Roman"/>
          <w:sz w:val="32"/>
          <w:szCs w:val="32"/>
        </w:rPr>
        <w:lastRenderedPageBreak/>
        <w:t>费收入</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政府性基金收入</w:t>
      </w:r>
      <w:r w:rsidRPr="00E00BBD">
        <w:rPr>
          <w:rFonts w:ascii="Times New Roman" w:eastAsia="仿宋_GB2312" w:hAnsi="Times New Roman" w:cs="Times New Roman"/>
          <w:sz w:val="32"/>
          <w:szCs w:val="32"/>
        </w:rPr>
        <w:t>”</w:t>
      </w:r>
      <w:r w:rsidRPr="00E00BBD">
        <w:rPr>
          <w:rFonts w:ascii="Times New Roman" w:eastAsia="仿宋_GB2312" w:hAnsi="Times New Roman" w:cs="Times New Roman"/>
          <w:sz w:val="32"/>
          <w:szCs w:val="32"/>
        </w:rPr>
        <w:t>以外的收入。</w:t>
      </w:r>
    </w:p>
    <w:p w14:paraId="04A0552D"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8.“</w:t>
      </w:r>
      <w:r w:rsidRPr="00E00BBD">
        <w:rPr>
          <w:rFonts w:ascii="Times New Roman" w:eastAsia="仿宋_GB2312" w:hAnsi="Times New Roman" w:cs="Times New Roman"/>
          <w:b/>
          <w:sz w:val="32"/>
          <w:szCs w:val="32"/>
        </w:rPr>
        <w:t>三公</w:t>
      </w:r>
      <w:r w:rsidRPr="00E00BBD">
        <w:rPr>
          <w:rFonts w:ascii="Times New Roman" w:eastAsia="仿宋_GB2312" w:hAnsi="Times New Roman" w:cs="Times New Roman"/>
          <w:b/>
          <w:sz w:val="32"/>
          <w:szCs w:val="32"/>
        </w:rPr>
        <w:t>”</w:t>
      </w:r>
      <w:r w:rsidRPr="00E00BBD">
        <w:rPr>
          <w:rFonts w:ascii="Times New Roman" w:eastAsia="仿宋_GB2312" w:hAnsi="Times New Roman" w:cs="Times New Roman"/>
          <w:b/>
          <w:sz w:val="32"/>
          <w:szCs w:val="32"/>
        </w:rPr>
        <w:t>经费</w:t>
      </w:r>
      <w:r w:rsidRPr="00E00BBD">
        <w:rPr>
          <w:rFonts w:ascii="Times New Roman" w:eastAsia="仿宋_GB2312" w:hAnsi="Times New Roman"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w:t>
      </w:r>
      <w:r w:rsidRPr="00E00BBD">
        <w:rPr>
          <w:rFonts w:ascii="Times New Roman" w:eastAsia="仿宋_GB2312" w:hAnsi="Times New Roman" w:cs="Times New Roman"/>
          <w:sz w:val="32"/>
          <w:szCs w:val="32"/>
        </w:rPr>
        <w:t>维修费、过桥过路费、保险费、安全奖励费用等支出；公务接待费反映单位按规定开支的各类公务接待（含外宾接待）费用。</w:t>
      </w:r>
    </w:p>
    <w:p w14:paraId="7F218C55"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9.</w:t>
      </w:r>
      <w:r w:rsidRPr="00E00BBD">
        <w:rPr>
          <w:rFonts w:ascii="Times New Roman" w:eastAsia="仿宋_GB2312" w:hAnsi="Times New Roman" w:cs="Times New Roman"/>
          <w:b/>
          <w:sz w:val="32"/>
          <w:szCs w:val="32"/>
        </w:rPr>
        <w:t>一般公共服务（类）财政事务（款）行政运行（项）：</w:t>
      </w:r>
      <w:r w:rsidRPr="00E00BBD">
        <w:rPr>
          <w:rFonts w:ascii="Times New Roman" w:eastAsia="仿宋_GB2312" w:hAnsi="Times New Roman" w:cs="Times New Roman"/>
          <w:sz w:val="32"/>
          <w:szCs w:val="32"/>
        </w:rPr>
        <w:t>反映行政单位（包括实行公务员管理的事业单位）的基本支出。</w:t>
      </w:r>
    </w:p>
    <w:p w14:paraId="755EE814"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10.</w:t>
      </w:r>
      <w:r w:rsidRPr="00E00BBD">
        <w:rPr>
          <w:rFonts w:ascii="Times New Roman" w:eastAsia="仿宋_GB2312" w:hAnsi="Times New Roman" w:cs="Times New Roman"/>
          <w:b/>
          <w:sz w:val="32"/>
          <w:szCs w:val="32"/>
        </w:rPr>
        <w:t>一般公共服务（类）财政事务（款）事业运行（项）：</w:t>
      </w:r>
      <w:r w:rsidRPr="00E00BBD">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14:paraId="3EBB54AD"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11.</w:t>
      </w:r>
      <w:r w:rsidRPr="00E00BBD">
        <w:rPr>
          <w:rFonts w:ascii="Times New Roman" w:eastAsia="仿宋_GB2312" w:hAnsi="Times New Roman" w:cs="Times New Roman"/>
          <w:b/>
          <w:sz w:val="32"/>
          <w:szCs w:val="32"/>
        </w:rPr>
        <w:t>一般公共服务（类）财政事务（款）其他财政事务支出（项）：</w:t>
      </w:r>
      <w:r w:rsidRPr="00E00BBD">
        <w:rPr>
          <w:rFonts w:ascii="Times New Roman" w:eastAsia="仿宋_GB2312" w:hAnsi="Times New Roman" w:cs="Times New Roman"/>
          <w:sz w:val="32"/>
          <w:szCs w:val="32"/>
        </w:rPr>
        <w:t>反映除上述项目以外其他财政事务方面的支出。</w:t>
      </w:r>
    </w:p>
    <w:p w14:paraId="6650ED33"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12.</w:t>
      </w:r>
      <w:r w:rsidRPr="00E00BBD">
        <w:rPr>
          <w:rFonts w:ascii="Times New Roman" w:eastAsia="仿宋_GB2312" w:hAnsi="Times New Roman" w:cs="Times New Roman"/>
          <w:b/>
          <w:sz w:val="32"/>
          <w:szCs w:val="32"/>
        </w:rPr>
        <w:t>社会保障和就业（</w:t>
      </w:r>
      <w:r w:rsidRPr="00E00BBD">
        <w:rPr>
          <w:rFonts w:ascii="Times New Roman" w:eastAsia="仿宋_GB2312" w:hAnsi="Times New Roman" w:cs="Times New Roman"/>
          <w:b/>
          <w:sz w:val="32"/>
          <w:szCs w:val="32"/>
        </w:rPr>
        <w:t>类）行政事业单位离退休（款）归口管理的行政单位离退休（项）：</w:t>
      </w:r>
      <w:r w:rsidRPr="00E00BBD">
        <w:rPr>
          <w:rFonts w:ascii="Times New Roman" w:eastAsia="仿宋_GB2312" w:hAnsi="Times New Roman" w:cs="Times New Roman"/>
          <w:sz w:val="32"/>
          <w:szCs w:val="32"/>
        </w:rPr>
        <w:t>反映实行归口管理的行政单位（包括实行公务员管理的事业单位）开支的离退休经费。</w:t>
      </w:r>
    </w:p>
    <w:p w14:paraId="52E2D5EA" w14:textId="77777777" w:rsidR="008B3914" w:rsidRPr="00E00BBD" w:rsidRDefault="00E90BD2">
      <w:pPr>
        <w:ind w:firstLineChars="200" w:firstLine="643"/>
        <w:jc w:val="left"/>
        <w:rPr>
          <w:rFonts w:ascii="Times New Roman" w:eastAsia="仿宋_GB2312" w:hAnsi="Times New Roman" w:cs="Times New Roman"/>
          <w:sz w:val="32"/>
          <w:szCs w:val="32"/>
        </w:rPr>
      </w:pPr>
      <w:r w:rsidRPr="00E00BBD">
        <w:rPr>
          <w:rFonts w:ascii="Times New Roman" w:eastAsia="仿宋_GB2312" w:hAnsi="Times New Roman" w:cs="Times New Roman"/>
          <w:b/>
          <w:sz w:val="32"/>
          <w:szCs w:val="32"/>
        </w:rPr>
        <w:t>13.</w:t>
      </w:r>
      <w:r w:rsidRPr="00E00BBD">
        <w:rPr>
          <w:rFonts w:ascii="Times New Roman" w:eastAsia="仿宋_GB2312" w:hAnsi="Times New Roman" w:cs="Times New Roman"/>
          <w:b/>
          <w:sz w:val="32"/>
          <w:szCs w:val="32"/>
        </w:rPr>
        <w:t>社会保障和就业（类）行政事业单位离退休（款）事业单位离退休（项）：</w:t>
      </w:r>
      <w:r w:rsidRPr="00E00BBD">
        <w:rPr>
          <w:rFonts w:ascii="Times New Roman" w:eastAsia="仿宋_GB2312" w:hAnsi="Times New Roman" w:cs="Times New Roman"/>
          <w:sz w:val="32"/>
          <w:szCs w:val="32"/>
        </w:rPr>
        <w:t>反映实行归口管理的事业单位开支的离退休经费。</w:t>
      </w:r>
    </w:p>
    <w:p w14:paraId="5D73C5C4" w14:textId="77777777" w:rsidR="008B3914" w:rsidRPr="00E00BBD" w:rsidRDefault="00E90BD2">
      <w:pPr>
        <w:ind w:firstLineChars="200" w:firstLine="643"/>
        <w:jc w:val="left"/>
        <w:rPr>
          <w:rFonts w:ascii="Times New Roman" w:hAnsi="Times New Roman" w:cs="Times New Roman"/>
        </w:rPr>
      </w:pPr>
      <w:r w:rsidRPr="00E00BBD">
        <w:rPr>
          <w:rFonts w:ascii="Times New Roman" w:eastAsia="仿宋_GB2312" w:hAnsi="Times New Roman" w:cs="Times New Roman"/>
          <w:b/>
          <w:sz w:val="32"/>
          <w:szCs w:val="32"/>
        </w:rPr>
        <w:lastRenderedPageBreak/>
        <w:t>14.</w:t>
      </w:r>
      <w:r w:rsidRPr="00E00BBD">
        <w:rPr>
          <w:rFonts w:ascii="Times New Roman" w:eastAsia="仿宋_GB2312" w:hAnsi="Times New Roman" w:cs="Times New Roman"/>
          <w:b/>
          <w:sz w:val="32"/>
          <w:szCs w:val="32"/>
        </w:rPr>
        <w:t>住房保障（类）住房改革（款）住房公积金（项）：</w:t>
      </w:r>
      <w:r w:rsidRPr="00E00BBD">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8B3914" w:rsidRPr="00E00BBD">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C63B1" w14:textId="77777777" w:rsidR="00E90BD2" w:rsidRDefault="00E90BD2">
      <w:r>
        <w:separator/>
      </w:r>
    </w:p>
  </w:endnote>
  <w:endnote w:type="continuationSeparator" w:id="0">
    <w:p w14:paraId="65EBC99D" w14:textId="77777777" w:rsidR="00E90BD2" w:rsidRDefault="00E9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393C9" w14:textId="77777777" w:rsidR="008B3914" w:rsidRDefault="008B3914">
    <w:pPr>
      <w:pStyle w:val="a3"/>
      <w:jc w:val="center"/>
    </w:pPr>
  </w:p>
  <w:p w14:paraId="439D5044" w14:textId="77777777" w:rsidR="008B3914" w:rsidRDefault="008B39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sdtPr>
    <w:sdtEndPr>
      <w:rPr>
        <w:rFonts w:asciiTheme="majorEastAsia" w:eastAsiaTheme="majorEastAsia" w:hAnsiTheme="majorEastAsia"/>
        <w:sz w:val="28"/>
        <w:szCs w:val="28"/>
      </w:rPr>
    </w:sdtEndPr>
    <w:sdtContent>
      <w:p w14:paraId="526937F7" w14:textId="77777777" w:rsidR="008B3914" w:rsidRDefault="00E90BD2">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E00BBD" w:rsidRPr="00E00BBD">
          <w:rPr>
            <w:rFonts w:asciiTheme="majorEastAsia" w:eastAsiaTheme="majorEastAsia" w:hAnsiTheme="majorEastAsia"/>
            <w:noProof/>
            <w:sz w:val="28"/>
            <w:szCs w:val="28"/>
            <w:lang w:val="zh-CN"/>
          </w:rPr>
          <w:t>2</w:t>
        </w:r>
        <w:r>
          <w:rPr>
            <w:rFonts w:asciiTheme="majorEastAsia" w:eastAsiaTheme="majorEastAsia" w:hAnsiTheme="majorEastAsia"/>
            <w:sz w:val="28"/>
            <w:szCs w:val="28"/>
          </w:rPr>
          <w:fldChar w:fldCharType="end"/>
        </w:r>
      </w:p>
    </w:sdtContent>
  </w:sdt>
  <w:p w14:paraId="0941B389" w14:textId="77777777" w:rsidR="008B3914" w:rsidRDefault="008B39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5C062" w14:textId="77777777" w:rsidR="00E90BD2" w:rsidRDefault="00E90BD2">
      <w:r>
        <w:separator/>
      </w:r>
    </w:p>
  </w:footnote>
  <w:footnote w:type="continuationSeparator" w:id="0">
    <w:p w14:paraId="0186A515" w14:textId="77777777" w:rsidR="00E90BD2" w:rsidRDefault="00E9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84617"/>
    <w:multiLevelType w:val="singleLevel"/>
    <w:tmpl w:val="CF584617"/>
    <w:lvl w:ilvl="0">
      <w:start w:val="1"/>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B391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00BBD"/>
    <w:rsid w:val="00E8664C"/>
    <w:rsid w:val="00E90BD2"/>
    <w:rsid w:val="00ED54F7"/>
    <w:rsid w:val="00F27900"/>
    <w:rsid w:val="00F31A53"/>
    <w:rsid w:val="00F31C06"/>
    <w:rsid w:val="00F923E6"/>
    <w:rsid w:val="00FD0EAB"/>
    <w:rsid w:val="00FF5710"/>
    <w:rsid w:val="025D4687"/>
    <w:rsid w:val="266F435B"/>
    <w:rsid w:val="2AA1670A"/>
    <w:rsid w:val="2C63645D"/>
    <w:rsid w:val="2CE05EB0"/>
    <w:rsid w:val="35F4345E"/>
    <w:rsid w:val="37AF6A14"/>
    <w:rsid w:val="39172CD3"/>
    <w:rsid w:val="3B363C0B"/>
    <w:rsid w:val="46E62229"/>
    <w:rsid w:val="543640C4"/>
    <w:rsid w:val="5443097C"/>
    <w:rsid w:val="5C6F5191"/>
    <w:rsid w:val="7255784F"/>
    <w:rsid w:val="72AB13CD"/>
    <w:rsid w:val="756C665F"/>
    <w:rsid w:val="75BF49B0"/>
    <w:rsid w:val="7BE9699F"/>
    <w:rsid w:val="7D0E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62A0AD-426C-4743-9DB6-DD176CDD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525</Words>
  <Characters>2994</Characters>
  <Application>Microsoft Office Word</Application>
  <DocSecurity>0</DocSecurity>
  <Lines>24</Lines>
  <Paragraphs>7</Paragraphs>
  <ScaleCrop>false</ScaleCrop>
  <Company>china</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2</cp:revision>
  <dcterms:created xsi:type="dcterms:W3CDTF">2021-06-10T06:12:00Z</dcterms:created>
  <dcterms:modified xsi:type="dcterms:W3CDTF">2025-05-09T01:02:00Z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eyJoZGlkIjoiNjBmNjE2YTI4YzNkNTY3N2JlNjVjMmExOTQyMThhYmEiLCJ1c2VySWQiOiIxNTA5NzE2NDg5In0=</vt:lpwstr>
  </property>
  <property fmtid="{D5CDD505-2E9C-101B-9397-08002B2CF9AE}" pid="3" name="KSOProductBuildVer">
    <vt:lpwstr>2052-12.1.0.20784</vt:lpwstr>
  </property>
  <property fmtid="{D5CDD505-2E9C-101B-9397-08002B2CF9AE}" pid="4" name="ICV">
    <vt:lpwstr>1192F9363B0E4C0C9C69C1199A952EE7_12</vt:lpwstr>
  </property>
</Properties>
</file>