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268CB">
      <w:pPr>
        <w:widowControl/>
        <w:shd w:val="clear" w:color="auto" w:fill="FFFFFF"/>
        <w:jc w:val="center"/>
        <w:rPr>
          <w:rFonts w:ascii="Times New Roman" w:hAnsi="Times New Roman" w:eastAsia="宋体" w:cs="Times New Roman"/>
          <w:b/>
          <w:bCs/>
          <w:color w:val="333333"/>
          <w:kern w:val="0"/>
          <w:sz w:val="53"/>
          <w:szCs w:val="53"/>
        </w:rPr>
      </w:pPr>
    </w:p>
    <w:p w14:paraId="7A4E156C">
      <w:pPr>
        <w:widowControl/>
        <w:shd w:val="clear" w:color="auto" w:fill="FFFFFF"/>
        <w:jc w:val="center"/>
        <w:rPr>
          <w:rFonts w:ascii="Times New Roman" w:hAnsi="Times New Roman" w:eastAsia="宋体" w:cs="Times New Roman"/>
          <w:b/>
          <w:bCs/>
          <w:color w:val="333333"/>
          <w:kern w:val="0"/>
          <w:sz w:val="53"/>
          <w:szCs w:val="53"/>
        </w:rPr>
      </w:pPr>
    </w:p>
    <w:p w14:paraId="4B191759">
      <w:pPr>
        <w:widowControl/>
        <w:shd w:val="clear" w:color="auto" w:fill="FFFFFF"/>
        <w:jc w:val="center"/>
        <w:rPr>
          <w:rFonts w:ascii="Times New Roman" w:hAnsi="Times New Roman" w:eastAsia="宋体" w:cs="Times New Roman"/>
          <w:b/>
          <w:bCs/>
          <w:color w:val="333333"/>
          <w:kern w:val="0"/>
          <w:sz w:val="53"/>
          <w:szCs w:val="53"/>
        </w:rPr>
      </w:pPr>
    </w:p>
    <w:p w14:paraId="67785FFE">
      <w:pPr>
        <w:widowControl/>
        <w:shd w:val="clear" w:color="auto" w:fill="FFFFFF"/>
        <w:jc w:val="center"/>
        <w:rPr>
          <w:rFonts w:ascii="Times New Roman" w:hAnsi="Times New Roman" w:eastAsia="宋体" w:cs="Times New Roman"/>
          <w:b/>
          <w:bCs/>
          <w:color w:val="333333"/>
          <w:kern w:val="0"/>
          <w:sz w:val="53"/>
          <w:szCs w:val="53"/>
        </w:rPr>
      </w:pPr>
    </w:p>
    <w:p w14:paraId="1CAB1F8F">
      <w:pPr>
        <w:widowControl/>
        <w:shd w:val="clear" w:color="auto" w:fill="FFFFFF"/>
        <w:jc w:val="center"/>
        <w:rPr>
          <w:rFonts w:ascii="Times New Roman" w:hAnsi="Times New Roman" w:eastAsia="宋体" w:cs="Times New Roman"/>
          <w:b/>
          <w:bCs/>
          <w:color w:val="333333"/>
          <w:kern w:val="0"/>
          <w:sz w:val="53"/>
          <w:szCs w:val="53"/>
        </w:rPr>
      </w:pPr>
    </w:p>
    <w:p w14:paraId="541C1111">
      <w:pPr>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53"/>
          <w:szCs w:val="53"/>
        </w:rPr>
        <w:t>本溪市溪湖区</w:t>
      </w:r>
      <w:r>
        <w:rPr>
          <w:rFonts w:hint="eastAsia" w:ascii="Times New Roman" w:hAnsi="宋体" w:eastAsia="宋体" w:cs="Times New Roman"/>
          <w:b/>
          <w:bCs/>
          <w:color w:val="auto"/>
          <w:kern w:val="0"/>
          <w:sz w:val="53"/>
          <w:szCs w:val="53"/>
          <w:lang w:eastAsia="zh-CN"/>
        </w:rPr>
        <w:t>人民政府火连寨街道办事处</w:t>
      </w:r>
      <w:r>
        <w:rPr>
          <w:rFonts w:ascii="Times New Roman" w:hAnsi="Times New Roman" w:eastAsia="宋体" w:cs="Times New Roman"/>
          <w:b/>
          <w:bCs/>
          <w:color w:val="auto"/>
          <w:kern w:val="0"/>
          <w:sz w:val="53"/>
          <w:szCs w:val="53"/>
        </w:rPr>
        <w:t>2024</w:t>
      </w:r>
      <w:r>
        <w:rPr>
          <w:rFonts w:ascii="Times New Roman" w:hAnsi="宋体" w:eastAsia="宋体" w:cs="Times New Roman"/>
          <w:b/>
          <w:bCs/>
          <w:color w:val="auto"/>
          <w:kern w:val="0"/>
          <w:sz w:val="53"/>
          <w:szCs w:val="53"/>
        </w:rPr>
        <w:t>年部门预算</w:t>
      </w:r>
    </w:p>
    <w:p w14:paraId="762CE1A0">
      <w:pPr>
        <w:widowControl/>
        <w:shd w:val="clear" w:color="auto" w:fill="FFFFFF"/>
        <w:jc w:val="center"/>
        <w:rPr>
          <w:rFonts w:ascii="Times New Roman" w:hAnsi="Times New Roman" w:eastAsia="微软雅黑" w:cs="Times New Roman"/>
          <w:color w:val="auto"/>
          <w:kern w:val="0"/>
          <w:sz w:val="24"/>
          <w:szCs w:val="24"/>
        </w:rPr>
      </w:pPr>
    </w:p>
    <w:p w14:paraId="26505EFE">
      <w:pPr>
        <w:widowControl/>
        <w:shd w:val="clear" w:color="auto" w:fill="FFFFFF"/>
        <w:jc w:val="center"/>
        <w:rPr>
          <w:rFonts w:ascii="Times New Roman" w:hAnsi="Times New Roman" w:eastAsia="微软雅黑" w:cs="Times New Roman"/>
          <w:color w:val="auto"/>
          <w:kern w:val="0"/>
          <w:sz w:val="24"/>
          <w:szCs w:val="24"/>
        </w:rPr>
      </w:pPr>
    </w:p>
    <w:p w14:paraId="7D2F86E4">
      <w:pPr>
        <w:widowControl/>
        <w:shd w:val="clear" w:color="auto" w:fill="FFFFFF"/>
        <w:jc w:val="center"/>
        <w:rPr>
          <w:rFonts w:ascii="Times New Roman" w:hAnsi="Times New Roman" w:eastAsia="微软雅黑" w:cs="Times New Roman"/>
          <w:color w:val="333333"/>
          <w:kern w:val="0"/>
          <w:sz w:val="24"/>
          <w:szCs w:val="24"/>
        </w:rPr>
      </w:pPr>
    </w:p>
    <w:p w14:paraId="52D076D0">
      <w:pPr>
        <w:widowControl/>
        <w:shd w:val="clear" w:color="auto" w:fill="FFFFFF"/>
        <w:jc w:val="center"/>
        <w:rPr>
          <w:rFonts w:ascii="Times New Roman" w:hAnsi="Times New Roman" w:eastAsia="微软雅黑" w:cs="Times New Roman"/>
          <w:color w:val="333333"/>
          <w:kern w:val="0"/>
          <w:sz w:val="24"/>
          <w:szCs w:val="24"/>
        </w:rPr>
      </w:pPr>
    </w:p>
    <w:p w14:paraId="1C2E5A50">
      <w:pPr>
        <w:widowControl/>
        <w:shd w:val="clear" w:color="auto" w:fill="FFFFFF"/>
        <w:jc w:val="center"/>
        <w:rPr>
          <w:rFonts w:ascii="Times New Roman" w:hAnsi="Times New Roman" w:eastAsia="微软雅黑" w:cs="Times New Roman"/>
          <w:color w:val="333333"/>
          <w:kern w:val="0"/>
          <w:sz w:val="24"/>
          <w:szCs w:val="24"/>
        </w:rPr>
      </w:pPr>
    </w:p>
    <w:p w14:paraId="15D1F9EC">
      <w:pPr>
        <w:widowControl/>
        <w:shd w:val="clear" w:color="auto" w:fill="FFFFFF"/>
        <w:jc w:val="center"/>
        <w:rPr>
          <w:rFonts w:ascii="Times New Roman" w:hAnsi="Times New Roman" w:eastAsia="微软雅黑" w:cs="Times New Roman"/>
          <w:color w:val="333333"/>
          <w:kern w:val="0"/>
          <w:sz w:val="24"/>
          <w:szCs w:val="24"/>
        </w:rPr>
      </w:pPr>
    </w:p>
    <w:p w14:paraId="5E0F75E4">
      <w:pPr>
        <w:widowControl/>
        <w:shd w:val="clear" w:color="auto" w:fill="FFFFFF"/>
        <w:jc w:val="center"/>
        <w:rPr>
          <w:rFonts w:ascii="Times New Roman" w:hAnsi="Times New Roman" w:eastAsia="微软雅黑" w:cs="Times New Roman"/>
          <w:color w:val="333333"/>
          <w:kern w:val="0"/>
          <w:sz w:val="24"/>
          <w:szCs w:val="24"/>
        </w:rPr>
      </w:pPr>
    </w:p>
    <w:p w14:paraId="370E9F41">
      <w:pPr>
        <w:widowControl/>
        <w:shd w:val="clear" w:color="auto" w:fill="FFFFFF"/>
        <w:jc w:val="center"/>
        <w:rPr>
          <w:rFonts w:ascii="Times New Roman" w:hAnsi="Times New Roman" w:eastAsia="微软雅黑" w:cs="Times New Roman"/>
          <w:color w:val="333333"/>
          <w:kern w:val="0"/>
          <w:sz w:val="24"/>
          <w:szCs w:val="24"/>
        </w:rPr>
      </w:pPr>
    </w:p>
    <w:p w14:paraId="59542A18">
      <w:pPr>
        <w:widowControl/>
        <w:shd w:val="clear" w:color="auto" w:fill="FFFFFF"/>
        <w:jc w:val="center"/>
        <w:rPr>
          <w:rFonts w:ascii="Times New Roman" w:hAnsi="Times New Roman" w:eastAsia="微软雅黑" w:cs="Times New Roman"/>
          <w:color w:val="333333"/>
          <w:kern w:val="0"/>
          <w:sz w:val="24"/>
          <w:szCs w:val="24"/>
        </w:rPr>
      </w:pPr>
    </w:p>
    <w:p w14:paraId="68FF42E2">
      <w:pPr>
        <w:widowControl/>
        <w:shd w:val="clear" w:color="auto" w:fill="FFFFFF"/>
        <w:jc w:val="center"/>
        <w:rPr>
          <w:rFonts w:ascii="Times New Roman" w:hAnsi="Times New Roman" w:eastAsia="微软雅黑" w:cs="Times New Roman"/>
          <w:color w:val="333333"/>
          <w:kern w:val="0"/>
          <w:sz w:val="24"/>
          <w:szCs w:val="24"/>
        </w:rPr>
      </w:pPr>
    </w:p>
    <w:p w14:paraId="7A57EADE">
      <w:pPr>
        <w:widowControl/>
        <w:shd w:val="clear" w:color="auto" w:fill="FFFFFF"/>
        <w:jc w:val="center"/>
        <w:rPr>
          <w:rFonts w:ascii="Times New Roman" w:hAnsi="Times New Roman" w:eastAsia="微软雅黑" w:cs="Times New Roman"/>
          <w:color w:val="333333"/>
          <w:kern w:val="0"/>
          <w:sz w:val="24"/>
          <w:szCs w:val="24"/>
        </w:rPr>
      </w:pPr>
    </w:p>
    <w:p w14:paraId="3F8384D7">
      <w:pPr>
        <w:widowControl/>
        <w:shd w:val="clear" w:color="auto" w:fill="FFFFFF"/>
        <w:jc w:val="center"/>
        <w:rPr>
          <w:rFonts w:ascii="Times New Roman" w:hAnsi="Times New Roman" w:eastAsia="微软雅黑" w:cs="Times New Roman"/>
          <w:color w:val="333333"/>
          <w:kern w:val="0"/>
          <w:sz w:val="24"/>
          <w:szCs w:val="24"/>
        </w:rPr>
      </w:pPr>
    </w:p>
    <w:p w14:paraId="46F12B87">
      <w:pPr>
        <w:widowControl/>
        <w:shd w:val="clear" w:color="auto" w:fill="FFFFFF"/>
        <w:jc w:val="center"/>
        <w:rPr>
          <w:rFonts w:ascii="Times New Roman" w:hAnsi="Times New Roman" w:eastAsia="微软雅黑" w:cs="Times New Roman"/>
          <w:color w:val="333333"/>
          <w:kern w:val="0"/>
          <w:sz w:val="24"/>
          <w:szCs w:val="24"/>
        </w:rPr>
      </w:pPr>
    </w:p>
    <w:p w14:paraId="3DFD547E">
      <w:pPr>
        <w:widowControl/>
        <w:shd w:val="clear" w:color="auto" w:fill="FFFFFF"/>
        <w:jc w:val="center"/>
        <w:rPr>
          <w:rFonts w:ascii="Times New Roman" w:hAnsi="Times New Roman" w:eastAsia="微软雅黑" w:cs="Times New Roman"/>
          <w:color w:val="333333"/>
          <w:kern w:val="0"/>
          <w:sz w:val="24"/>
          <w:szCs w:val="24"/>
        </w:rPr>
      </w:pPr>
    </w:p>
    <w:p w14:paraId="4DAD8363">
      <w:pPr>
        <w:widowControl/>
        <w:shd w:val="clear" w:color="auto" w:fill="FFFFFF"/>
        <w:jc w:val="center"/>
        <w:rPr>
          <w:rFonts w:ascii="Times New Roman" w:hAnsi="Times New Roman" w:eastAsia="微软雅黑" w:cs="Times New Roman"/>
          <w:color w:val="333333"/>
          <w:kern w:val="0"/>
          <w:sz w:val="24"/>
          <w:szCs w:val="24"/>
        </w:rPr>
      </w:pPr>
    </w:p>
    <w:p w14:paraId="2186EE8A">
      <w:pPr>
        <w:widowControl/>
        <w:shd w:val="clear" w:color="auto" w:fill="FFFFFF"/>
        <w:jc w:val="center"/>
        <w:rPr>
          <w:rFonts w:ascii="Times New Roman" w:hAnsi="Times New Roman" w:eastAsia="微软雅黑" w:cs="Times New Roman"/>
          <w:color w:val="333333"/>
          <w:kern w:val="0"/>
          <w:sz w:val="24"/>
          <w:szCs w:val="24"/>
        </w:rPr>
      </w:pPr>
    </w:p>
    <w:p w14:paraId="45DA71D1">
      <w:pPr>
        <w:widowControl/>
        <w:shd w:val="clear" w:color="auto" w:fill="FFFFFF"/>
        <w:jc w:val="center"/>
        <w:rPr>
          <w:rFonts w:ascii="Times New Roman" w:hAnsi="Times New Roman" w:eastAsia="微软雅黑" w:cs="Times New Roman"/>
          <w:color w:val="333333"/>
          <w:kern w:val="0"/>
          <w:sz w:val="24"/>
          <w:szCs w:val="24"/>
        </w:rPr>
      </w:pPr>
    </w:p>
    <w:p w14:paraId="0E779CC8">
      <w:pPr>
        <w:widowControl/>
        <w:shd w:val="clear" w:color="auto" w:fill="FFFFFF"/>
        <w:jc w:val="center"/>
        <w:rPr>
          <w:rFonts w:ascii="Times New Roman" w:hAnsi="Times New Roman" w:eastAsia="微软雅黑" w:cs="Times New Roman"/>
          <w:color w:val="333333"/>
          <w:kern w:val="0"/>
          <w:sz w:val="24"/>
          <w:szCs w:val="24"/>
        </w:rPr>
      </w:pPr>
    </w:p>
    <w:p w14:paraId="25A922CC">
      <w:pPr>
        <w:widowControl/>
        <w:shd w:val="clear" w:color="auto" w:fill="FFFFFF"/>
        <w:jc w:val="center"/>
        <w:rPr>
          <w:rFonts w:ascii="Times New Roman" w:hAnsi="Times New Roman" w:eastAsia="微软雅黑" w:cs="Times New Roman"/>
          <w:color w:val="333333"/>
          <w:kern w:val="0"/>
          <w:sz w:val="24"/>
          <w:szCs w:val="24"/>
        </w:rPr>
      </w:pPr>
    </w:p>
    <w:p w14:paraId="08DD25A9">
      <w:pPr>
        <w:widowControl/>
        <w:shd w:val="clear" w:color="auto" w:fill="FFFFFF"/>
        <w:jc w:val="center"/>
        <w:rPr>
          <w:rFonts w:ascii="Times New Roman" w:hAnsi="Times New Roman" w:eastAsia="微软雅黑" w:cs="Times New Roman"/>
          <w:color w:val="333333"/>
          <w:kern w:val="0"/>
          <w:sz w:val="24"/>
          <w:szCs w:val="24"/>
        </w:rPr>
      </w:pPr>
    </w:p>
    <w:p w14:paraId="53758877">
      <w:pPr>
        <w:widowControl/>
        <w:shd w:val="clear" w:color="auto" w:fill="FFFFFF"/>
        <w:jc w:val="center"/>
        <w:rPr>
          <w:rFonts w:ascii="Times New Roman" w:hAnsi="Times New Roman" w:eastAsia="微软雅黑" w:cs="Times New Roman"/>
          <w:color w:val="333333"/>
          <w:kern w:val="0"/>
          <w:sz w:val="24"/>
          <w:szCs w:val="24"/>
        </w:rPr>
      </w:pPr>
    </w:p>
    <w:p w14:paraId="0021A748">
      <w:pPr>
        <w:widowControl/>
        <w:shd w:val="clear" w:color="auto" w:fill="FFFFFF"/>
        <w:jc w:val="center"/>
        <w:rPr>
          <w:rFonts w:ascii="Times New Roman" w:hAnsi="Times New Roman" w:eastAsia="微软雅黑" w:cs="Times New Roman"/>
          <w:color w:val="333333"/>
          <w:kern w:val="0"/>
          <w:sz w:val="24"/>
          <w:szCs w:val="24"/>
        </w:rPr>
      </w:pPr>
    </w:p>
    <w:p w14:paraId="08B58914">
      <w:pPr>
        <w:widowControl/>
        <w:shd w:val="clear" w:color="auto" w:fill="FFFFFF"/>
        <w:jc w:val="center"/>
        <w:rPr>
          <w:rFonts w:ascii="Times New Roman" w:hAnsi="Times New Roman" w:eastAsia="微软雅黑" w:cs="Times New Roman"/>
          <w:color w:val="333333"/>
          <w:kern w:val="0"/>
          <w:sz w:val="24"/>
          <w:szCs w:val="24"/>
        </w:rPr>
      </w:pPr>
    </w:p>
    <w:p w14:paraId="5B3DA0D5">
      <w:pPr>
        <w:widowControl/>
        <w:shd w:val="clear" w:color="auto" w:fill="FFFFFF"/>
        <w:jc w:val="center"/>
        <w:rPr>
          <w:rFonts w:ascii="Times New Roman" w:hAnsi="Times New Roman" w:eastAsia="微软雅黑" w:cs="Times New Roman"/>
          <w:color w:val="333333"/>
          <w:kern w:val="0"/>
          <w:sz w:val="24"/>
          <w:szCs w:val="24"/>
        </w:rPr>
      </w:pPr>
    </w:p>
    <w:p w14:paraId="7E530A68">
      <w:pPr>
        <w:widowControl/>
        <w:shd w:val="clear" w:color="auto" w:fill="FFFFFF"/>
        <w:jc w:val="center"/>
        <w:rPr>
          <w:rFonts w:ascii="Times New Roman" w:hAnsi="Times New Roman" w:eastAsia="微软雅黑" w:cs="Times New Roman"/>
          <w:color w:val="333333"/>
          <w:kern w:val="0"/>
          <w:sz w:val="24"/>
          <w:szCs w:val="24"/>
        </w:rPr>
      </w:pPr>
    </w:p>
    <w:p w14:paraId="219D51AF">
      <w:pPr>
        <w:widowControl/>
        <w:shd w:val="clear" w:color="auto" w:fill="FFFFFF"/>
        <w:jc w:val="center"/>
        <w:rPr>
          <w:rFonts w:ascii="Times New Roman" w:hAnsi="Times New Roman" w:eastAsia="微软雅黑" w:cs="Times New Roman"/>
          <w:color w:val="333333"/>
          <w:kern w:val="0"/>
          <w:sz w:val="24"/>
          <w:szCs w:val="24"/>
        </w:rPr>
      </w:pPr>
    </w:p>
    <w:p w14:paraId="3C2C3482">
      <w:pPr>
        <w:widowControl/>
        <w:shd w:val="clear" w:color="auto" w:fill="FFFFFF"/>
        <w:jc w:val="center"/>
        <w:rPr>
          <w:rFonts w:ascii="Times New Roman" w:hAnsi="Times New Roman" w:eastAsia="微软雅黑" w:cs="Times New Roman"/>
          <w:color w:val="333333"/>
          <w:kern w:val="0"/>
          <w:sz w:val="24"/>
          <w:szCs w:val="24"/>
        </w:rPr>
      </w:pPr>
    </w:p>
    <w:p w14:paraId="0819559B">
      <w:pPr>
        <w:widowControl/>
        <w:shd w:val="clear" w:color="auto" w:fill="FFFFFF"/>
        <w:jc w:val="center"/>
        <w:rPr>
          <w:rFonts w:ascii="Times New Roman" w:hAnsi="Times New Roman" w:eastAsia="微软雅黑" w:cs="Times New Roman"/>
          <w:color w:val="auto"/>
          <w:kern w:val="0"/>
          <w:sz w:val="44"/>
          <w:szCs w:val="44"/>
        </w:rPr>
      </w:pPr>
      <w:r>
        <w:rPr>
          <w:rFonts w:ascii="Times New Roman" w:hAnsi="宋体" w:eastAsia="宋体" w:cs="Times New Roman"/>
          <w:b/>
          <w:bCs/>
          <w:color w:val="auto"/>
          <w:kern w:val="0"/>
          <w:sz w:val="44"/>
          <w:szCs w:val="44"/>
        </w:rPr>
        <w:t>本溪市溪湖区</w:t>
      </w:r>
      <w:r>
        <w:rPr>
          <w:rFonts w:hint="eastAsia" w:ascii="Times New Roman" w:hAnsi="宋体" w:eastAsia="宋体" w:cs="Times New Roman"/>
          <w:b/>
          <w:bCs/>
          <w:color w:val="auto"/>
          <w:kern w:val="0"/>
          <w:sz w:val="44"/>
          <w:szCs w:val="44"/>
          <w:lang w:eastAsia="zh-CN"/>
        </w:rPr>
        <w:t>人民政府火连寨街道办事处</w:t>
      </w:r>
    </w:p>
    <w:p w14:paraId="5BA4BBF4">
      <w:pPr>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44"/>
          <w:szCs w:val="44"/>
        </w:rPr>
        <w:t>目录</w:t>
      </w:r>
    </w:p>
    <w:p w14:paraId="344CCF39">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第一部分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部门预算公开管理文件</w:t>
      </w:r>
    </w:p>
    <w:p w14:paraId="78038090">
      <w:pPr>
        <w:widowControl/>
        <w:shd w:val="clear" w:color="auto" w:fill="FFFFFF"/>
        <w:spacing w:line="560" w:lineRule="exact"/>
        <w:jc w:val="left"/>
        <w:rPr>
          <w:rFonts w:ascii="Times New Roman" w:hAnsi="Times New Roman" w:eastAsia="微软雅黑" w:cs="Times New Roman"/>
          <w:color w:val="auto"/>
          <w:kern w:val="0"/>
          <w:sz w:val="32"/>
          <w:szCs w:val="32"/>
        </w:rPr>
      </w:pPr>
      <w:r>
        <w:rPr>
          <w:rFonts w:ascii="Times New Roman" w:hAnsi="黑体" w:eastAsia="黑体" w:cs="Times New Roman"/>
          <w:color w:val="auto"/>
          <w:kern w:val="0"/>
          <w:sz w:val="32"/>
          <w:szCs w:val="32"/>
        </w:rPr>
        <w:t>第二部分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黑体" w:hAnsi="黑体" w:eastAsia="黑体" w:cs="黑体"/>
          <w:b/>
          <w:bCs/>
          <w:color w:val="auto"/>
          <w:kern w:val="0"/>
          <w:sz w:val="32"/>
          <w:szCs w:val="32"/>
          <w:lang w:eastAsia="zh-CN"/>
        </w:rPr>
        <w:t>人民政府火连寨街道办事处</w:t>
      </w:r>
      <w:r>
        <w:rPr>
          <w:rFonts w:ascii="Times New Roman" w:hAnsi="黑体" w:eastAsia="黑体" w:cs="Times New Roman"/>
          <w:color w:val="auto"/>
          <w:kern w:val="0"/>
          <w:sz w:val="32"/>
          <w:szCs w:val="32"/>
        </w:rPr>
        <w:t>概况</w:t>
      </w:r>
    </w:p>
    <w:p w14:paraId="31A07679">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第三部分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黑体" w:hAnsi="黑体" w:eastAsia="黑体" w:cs="黑体"/>
          <w:b/>
          <w:bCs/>
          <w:color w:val="auto"/>
          <w:kern w:val="0"/>
          <w:sz w:val="32"/>
          <w:szCs w:val="32"/>
          <w:lang w:eastAsia="zh-CN"/>
        </w:rPr>
        <w:t>人民政府火连寨街道办事处</w:t>
      </w:r>
      <w:r>
        <w:rPr>
          <w:rFonts w:ascii="Times New Roman" w:hAnsi="Times New Roman" w:eastAsia="黑体" w:cs="Times New Roman"/>
          <w:color w:val="auto"/>
          <w:kern w:val="0"/>
          <w:sz w:val="32"/>
          <w:szCs w:val="32"/>
        </w:rPr>
        <w:t>2024</w:t>
      </w:r>
      <w:r>
        <w:rPr>
          <w:rFonts w:ascii="Times New Roman" w:hAnsi="黑体" w:eastAsia="黑体" w:cs="Times New Roman"/>
          <w:color w:val="auto"/>
          <w:kern w:val="0"/>
          <w:sz w:val="32"/>
          <w:szCs w:val="32"/>
        </w:rPr>
        <w:t>年部门预算情况说明</w:t>
      </w:r>
    </w:p>
    <w:p w14:paraId="7A922B4D">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第四部分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名词解释</w:t>
      </w:r>
    </w:p>
    <w:p w14:paraId="64E8D2E4">
      <w:pPr>
        <w:widowControl/>
        <w:shd w:val="clear" w:color="auto" w:fill="FFFFFF"/>
        <w:spacing w:line="560" w:lineRule="exact"/>
        <w:jc w:val="left"/>
        <w:rPr>
          <w:rFonts w:ascii="Times New Roman" w:hAnsi="Times New Roman" w:eastAsia="黑体" w:cs="Times New Roman"/>
          <w:color w:val="auto"/>
          <w:kern w:val="0"/>
          <w:sz w:val="32"/>
          <w:szCs w:val="32"/>
        </w:rPr>
      </w:pPr>
      <w:r>
        <w:rPr>
          <w:rFonts w:ascii="Times New Roman" w:hAnsi="黑体" w:eastAsia="黑体" w:cs="Times New Roman"/>
          <w:color w:val="auto"/>
          <w:kern w:val="0"/>
          <w:sz w:val="32"/>
          <w:szCs w:val="32"/>
        </w:rPr>
        <w:t>第五部分</w:t>
      </w:r>
      <w:r>
        <w:rPr>
          <w:rFonts w:ascii="Times New Roman" w:hAnsi="Times New Roman" w:eastAsia="黑体" w:cs="Times New Roman"/>
          <w:color w:val="auto"/>
          <w:kern w:val="0"/>
          <w:sz w:val="32"/>
          <w:szCs w:val="32"/>
        </w:rPr>
        <w:t xml:space="preserve"> 2024</w:t>
      </w:r>
      <w:r>
        <w:rPr>
          <w:rFonts w:ascii="Times New Roman" w:hAnsi="黑体" w:eastAsia="黑体" w:cs="Times New Roman"/>
          <w:color w:val="auto"/>
          <w:kern w:val="0"/>
          <w:sz w:val="32"/>
          <w:szCs w:val="32"/>
        </w:rPr>
        <w:t>年本溪市溪湖区部门预算批复公开表</w:t>
      </w:r>
    </w:p>
    <w:p w14:paraId="285C8258">
      <w:pPr>
        <w:widowControl/>
        <w:shd w:val="clear" w:color="auto" w:fill="FFFFFF"/>
        <w:spacing w:line="560" w:lineRule="exact"/>
        <w:jc w:val="left"/>
        <w:rPr>
          <w:rFonts w:ascii="Times New Roman" w:hAnsi="Times New Roman" w:eastAsia="黑体" w:cs="Times New Roman"/>
          <w:color w:val="auto"/>
          <w:kern w:val="0"/>
          <w:sz w:val="32"/>
          <w:szCs w:val="32"/>
        </w:rPr>
      </w:pPr>
    </w:p>
    <w:p w14:paraId="18B2618D">
      <w:pPr>
        <w:widowControl/>
        <w:shd w:val="clear" w:color="auto" w:fill="FFFFFF"/>
        <w:spacing w:line="560" w:lineRule="exact"/>
        <w:jc w:val="left"/>
        <w:rPr>
          <w:rFonts w:ascii="Times New Roman" w:hAnsi="Times New Roman" w:eastAsia="黑体" w:cs="Times New Roman"/>
          <w:color w:val="333333"/>
          <w:kern w:val="0"/>
          <w:sz w:val="32"/>
          <w:szCs w:val="32"/>
        </w:rPr>
      </w:pPr>
    </w:p>
    <w:p w14:paraId="0E712CA5">
      <w:pPr>
        <w:widowControl/>
        <w:shd w:val="clear" w:color="auto" w:fill="FFFFFF"/>
        <w:spacing w:line="560" w:lineRule="exact"/>
        <w:jc w:val="left"/>
        <w:rPr>
          <w:rFonts w:ascii="Times New Roman" w:hAnsi="Times New Roman" w:eastAsia="黑体" w:cs="Times New Roman"/>
          <w:color w:val="333333"/>
          <w:kern w:val="0"/>
          <w:sz w:val="32"/>
          <w:szCs w:val="32"/>
        </w:rPr>
      </w:pPr>
    </w:p>
    <w:p w14:paraId="047899DB">
      <w:pPr>
        <w:widowControl/>
        <w:shd w:val="clear" w:color="auto" w:fill="FFFFFF"/>
        <w:spacing w:line="560" w:lineRule="exact"/>
        <w:jc w:val="left"/>
        <w:rPr>
          <w:rFonts w:ascii="Times New Roman" w:hAnsi="Times New Roman" w:eastAsia="黑体" w:cs="Times New Roman"/>
          <w:color w:val="333333"/>
          <w:kern w:val="0"/>
          <w:sz w:val="32"/>
          <w:szCs w:val="32"/>
        </w:rPr>
      </w:pPr>
    </w:p>
    <w:p w14:paraId="24C9814C">
      <w:pPr>
        <w:widowControl/>
        <w:shd w:val="clear" w:color="auto" w:fill="FFFFFF"/>
        <w:spacing w:line="560" w:lineRule="exact"/>
        <w:jc w:val="left"/>
        <w:rPr>
          <w:rFonts w:ascii="Times New Roman" w:hAnsi="Times New Roman" w:eastAsia="黑体" w:cs="Times New Roman"/>
          <w:color w:val="333333"/>
          <w:kern w:val="0"/>
          <w:sz w:val="32"/>
          <w:szCs w:val="32"/>
        </w:rPr>
      </w:pPr>
    </w:p>
    <w:p w14:paraId="2BA619E6">
      <w:pPr>
        <w:widowControl/>
        <w:shd w:val="clear" w:color="auto" w:fill="FFFFFF"/>
        <w:spacing w:line="560" w:lineRule="exact"/>
        <w:jc w:val="left"/>
        <w:rPr>
          <w:rFonts w:ascii="Times New Roman" w:hAnsi="Times New Roman" w:eastAsia="黑体" w:cs="Times New Roman"/>
          <w:color w:val="333333"/>
          <w:kern w:val="0"/>
          <w:sz w:val="32"/>
          <w:szCs w:val="32"/>
        </w:rPr>
      </w:pPr>
    </w:p>
    <w:p w14:paraId="38BED749">
      <w:pPr>
        <w:widowControl/>
        <w:shd w:val="clear" w:color="auto" w:fill="FFFFFF"/>
        <w:spacing w:line="560" w:lineRule="exact"/>
        <w:jc w:val="left"/>
        <w:rPr>
          <w:rFonts w:ascii="Times New Roman" w:hAnsi="Times New Roman" w:eastAsia="黑体" w:cs="Times New Roman"/>
          <w:color w:val="333333"/>
          <w:kern w:val="0"/>
          <w:sz w:val="32"/>
          <w:szCs w:val="32"/>
        </w:rPr>
      </w:pPr>
    </w:p>
    <w:p w14:paraId="0BC020E8">
      <w:pPr>
        <w:widowControl/>
        <w:shd w:val="clear" w:color="auto" w:fill="FFFFFF"/>
        <w:spacing w:line="560" w:lineRule="exact"/>
        <w:jc w:val="left"/>
        <w:rPr>
          <w:rFonts w:ascii="Times New Roman" w:hAnsi="Times New Roman" w:eastAsia="黑体" w:cs="Times New Roman"/>
          <w:color w:val="333333"/>
          <w:kern w:val="0"/>
          <w:sz w:val="32"/>
          <w:szCs w:val="32"/>
        </w:rPr>
      </w:pPr>
    </w:p>
    <w:p w14:paraId="4C933C9C">
      <w:pPr>
        <w:widowControl/>
        <w:shd w:val="clear" w:color="auto" w:fill="FFFFFF"/>
        <w:spacing w:line="560" w:lineRule="exact"/>
        <w:jc w:val="left"/>
        <w:rPr>
          <w:rFonts w:ascii="Times New Roman" w:hAnsi="Times New Roman" w:eastAsia="黑体" w:cs="Times New Roman"/>
          <w:color w:val="333333"/>
          <w:kern w:val="0"/>
          <w:sz w:val="32"/>
          <w:szCs w:val="32"/>
        </w:rPr>
      </w:pPr>
    </w:p>
    <w:p w14:paraId="310B42FA">
      <w:pPr>
        <w:widowControl/>
        <w:shd w:val="clear" w:color="auto" w:fill="FFFFFF"/>
        <w:spacing w:line="560" w:lineRule="exact"/>
        <w:jc w:val="left"/>
        <w:rPr>
          <w:rFonts w:ascii="Times New Roman" w:hAnsi="Times New Roman" w:eastAsia="黑体" w:cs="Times New Roman"/>
          <w:color w:val="333333"/>
          <w:kern w:val="0"/>
          <w:sz w:val="32"/>
          <w:szCs w:val="32"/>
        </w:rPr>
      </w:pPr>
    </w:p>
    <w:p w14:paraId="23A086B9">
      <w:pPr>
        <w:widowControl/>
        <w:shd w:val="clear" w:color="auto" w:fill="FFFFFF"/>
        <w:spacing w:line="560" w:lineRule="exact"/>
        <w:jc w:val="left"/>
        <w:rPr>
          <w:rFonts w:ascii="Times New Roman" w:hAnsi="Times New Roman" w:eastAsia="黑体" w:cs="Times New Roman"/>
          <w:color w:val="333333"/>
          <w:kern w:val="0"/>
          <w:sz w:val="32"/>
          <w:szCs w:val="32"/>
        </w:rPr>
      </w:pPr>
    </w:p>
    <w:p w14:paraId="559B501A">
      <w:pPr>
        <w:widowControl/>
        <w:shd w:val="clear" w:color="auto" w:fill="FFFFFF"/>
        <w:spacing w:line="560" w:lineRule="exact"/>
        <w:jc w:val="left"/>
        <w:rPr>
          <w:rFonts w:ascii="Times New Roman" w:hAnsi="Times New Roman" w:eastAsia="黑体" w:cs="Times New Roman"/>
          <w:color w:val="333333"/>
          <w:kern w:val="0"/>
          <w:sz w:val="32"/>
          <w:szCs w:val="32"/>
        </w:rPr>
      </w:pPr>
    </w:p>
    <w:p w14:paraId="76EEC953">
      <w:pPr>
        <w:widowControl/>
        <w:shd w:val="clear" w:color="auto" w:fill="FFFFFF"/>
        <w:spacing w:line="560" w:lineRule="exact"/>
        <w:jc w:val="left"/>
        <w:rPr>
          <w:rFonts w:ascii="Times New Roman" w:hAnsi="Times New Roman" w:eastAsia="黑体" w:cs="Times New Roman"/>
          <w:color w:val="333333"/>
          <w:kern w:val="0"/>
          <w:sz w:val="32"/>
          <w:szCs w:val="32"/>
        </w:rPr>
      </w:pPr>
    </w:p>
    <w:p w14:paraId="31A61A81">
      <w:pPr>
        <w:widowControl/>
        <w:shd w:val="clear" w:color="auto" w:fill="FFFFFF"/>
        <w:spacing w:line="560" w:lineRule="exact"/>
        <w:jc w:val="left"/>
        <w:rPr>
          <w:rFonts w:ascii="Times New Roman" w:hAnsi="Times New Roman" w:eastAsia="黑体" w:cs="Times New Roman"/>
          <w:color w:val="333333"/>
          <w:kern w:val="0"/>
          <w:sz w:val="32"/>
          <w:szCs w:val="32"/>
        </w:rPr>
      </w:pPr>
    </w:p>
    <w:p w14:paraId="25E95A0E">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1767E174">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3C9A7FB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723D41F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24CD1E2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07031B05">
      <w:pPr>
        <w:keepLines/>
        <w:widowControl/>
        <w:shd w:val="clear" w:color="auto" w:fill="FFFFFF"/>
        <w:spacing w:line="480" w:lineRule="atLeast"/>
        <w:ind w:firstLine="645"/>
        <w:jc w:val="left"/>
        <w:rPr>
          <w:rFonts w:ascii="Times New Roman" w:hAnsi="Times New Roman" w:eastAsia="微软雅黑" w:cs="Times New Roman"/>
          <w:b w:val="0"/>
          <w:bCs w:val="0"/>
          <w:color w:val="auto"/>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黑体" w:hAnsi="黑体" w:eastAsia="黑体" w:cs="黑体"/>
          <w:b w:val="0"/>
          <w:bCs w:val="0"/>
          <w:color w:val="auto"/>
          <w:kern w:val="0"/>
          <w:sz w:val="32"/>
          <w:szCs w:val="32"/>
          <w:lang w:eastAsia="zh-CN"/>
        </w:rPr>
        <w:t>人民政府火连寨街道办事处</w:t>
      </w:r>
      <w:r>
        <w:rPr>
          <w:rFonts w:ascii="Times New Roman" w:hAnsi="Times New Roman" w:eastAsia="仿宋_GB2312" w:cs="Times New Roman"/>
          <w:b w:val="0"/>
          <w:bCs w:val="0"/>
          <w:color w:val="auto"/>
          <w:kern w:val="0"/>
          <w:sz w:val="32"/>
          <w:szCs w:val="32"/>
        </w:rPr>
        <w:t>部门预决算信息公开管理。</w:t>
      </w:r>
    </w:p>
    <w:p w14:paraId="2C3B38E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4505A4F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702B46E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73F3875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08C0B2A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17EAB3D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68096EB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3B03A28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7F77546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70A23D6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39B5D9A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53D055E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2F9024F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34C8E60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1804228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438D9296">
      <w:pPr>
        <w:keepLines/>
        <w:widowControl/>
        <w:shd w:val="clear" w:color="auto" w:fill="FFFFFF"/>
        <w:jc w:val="center"/>
        <w:rPr>
          <w:rFonts w:ascii="Times New Roman" w:hAnsi="Times New Roman" w:eastAsia="微软雅黑" w:cs="Times New Roman"/>
          <w:color w:val="333333"/>
          <w:kern w:val="0"/>
          <w:sz w:val="24"/>
          <w:szCs w:val="24"/>
        </w:rPr>
      </w:pPr>
    </w:p>
    <w:p w14:paraId="09714E9F">
      <w:pPr>
        <w:keepLines/>
        <w:widowControl/>
        <w:shd w:val="clear" w:color="auto" w:fill="FFFFFF"/>
        <w:jc w:val="center"/>
        <w:rPr>
          <w:rFonts w:ascii="Times New Roman" w:hAnsi="Times New Roman" w:eastAsia="微软雅黑" w:cs="Times New Roman"/>
          <w:color w:val="333333"/>
          <w:kern w:val="0"/>
          <w:sz w:val="24"/>
          <w:szCs w:val="24"/>
        </w:rPr>
      </w:pPr>
    </w:p>
    <w:p w14:paraId="58B871C5">
      <w:pPr>
        <w:keepLines/>
        <w:widowControl/>
        <w:shd w:val="clear" w:color="auto" w:fill="FFFFFF"/>
        <w:jc w:val="center"/>
        <w:rPr>
          <w:rFonts w:ascii="Times New Roman" w:hAnsi="Times New Roman" w:eastAsia="微软雅黑" w:cs="Times New Roman"/>
          <w:color w:val="333333"/>
          <w:kern w:val="0"/>
          <w:sz w:val="24"/>
          <w:szCs w:val="24"/>
        </w:rPr>
      </w:pPr>
    </w:p>
    <w:p w14:paraId="0BD6A96F">
      <w:pPr>
        <w:keepLines/>
        <w:widowControl/>
        <w:shd w:val="clear" w:color="auto" w:fill="FFFFFF"/>
        <w:jc w:val="center"/>
        <w:rPr>
          <w:rFonts w:ascii="Times New Roman" w:hAnsi="Times New Roman" w:eastAsia="微软雅黑" w:cs="Times New Roman"/>
          <w:color w:val="333333"/>
          <w:kern w:val="0"/>
          <w:sz w:val="24"/>
          <w:szCs w:val="24"/>
        </w:rPr>
      </w:pPr>
    </w:p>
    <w:p w14:paraId="1C7F8663">
      <w:pPr>
        <w:keepLines/>
        <w:widowControl/>
        <w:shd w:val="clear" w:color="auto" w:fill="FFFFFF"/>
        <w:jc w:val="center"/>
        <w:rPr>
          <w:rFonts w:ascii="Times New Roman" w:hAnsi="宋体" w:eastAsia="宋体" w:cs="Times New Roman"/>
          <w:b/>
          <w:bCs/>
          <w:color w:val="333333"/>
          <w:kern w:val="0"/>
          <w:sz w:val="36"/>
          <w:szCs w:val="36"/>
        </w:rPr>
      </w:pPr>
    </w:p>
    <w:p w14:paraId="1C9CE578">
      <w:pPr>
        <w:keepLines/>
        <w:widowControl/>
        <w:shd w:val="clear" w:color="auto" w:fill="FFFFFF"/>
        <w:jc w:val="center"/>
        <w:rPr>
          <w:rFonts w:ascii="Times New Roman" w:hAnsi="宋体" w:eastAsia="宋体" w:cs="Times New Roman"/>
          <w:b/>
          <w:bCs/>
          <w:color w:val="333333"/>
          <w:kern w:val="0"/>
          <w:sz w:val="36"/>
          <w:szCs w:val="36"/>
        </w:rPr>
      </w:pPr>
    </w:p>
    <w:p w14:paraId="4B07A57D">
      <w:pPr>
        <w:keepLines/>
        <w:widowControl/>
        <w:shd w:val="clear" w:color="auto" w:fill="FFFFFF"/>
        <w:jc w:val="center"/>
        <w:rPr>
          <w:rFonts w:ascii="Times New Roman" w:hAnsi="宋体" w:eastAsia="宋体" w:cs="Times New Roman"/>
          <w:b/>
          <w:bCs/>
          <w:color w:val="333333"/>
          <w:kern w:val="0"/>
          <w:sz w:val="36"/>
          <w:szCs w:val="36"/>
        </w:rPr>
      </w:pPr>
    </w:p>
    <w:p w14:paraId="39DE8E3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宋体" w:hAnsi="宋体" w:eastAsia="宋体" w:cs="宋体"/>
          <w:b/>
          <w:bCs/>
          <w:color w:val="auto"/>
          <w:kern w:val="0"/>
          <w:sz w:val="36"/>
          <w:szCs w:val="36"/>
          <w:lang w:eastAsia="zh-CN"/>
        </w:rPr>
        <w:t>人民政府火连寨街道办事处</w:t>
      </w:r>
      <w:r>
        <w:rPr>
          <w:rFonts w:ascii="Times New Roman" w:hAnsi="宋体" w:eastAsia="宋体" w:cs="Times New Roman"/>
          <w:b/>
          <w:bCs/>
          <w:color w:val="333333"/>
          <w:kern w:val="0"/>
          <w:sz w:val="36"/>
          <w:szCs w:val="36"/>
        </w:rPr>
        <w:t>概况</w:t>
      </w:r>
    </w:p>
    <w:p w14:paraId="15384CC1">
      <w:pPr>
        <w:keepLines/>
        <w:widowControl/>
        <w:shd w:val="clear" w:color="auto" w:fill="FFFFFF"/>
        <w:ind w:firstLine="645"/>
        <w:jc w:val="left"/>
        <w:rPr>
          <w:rFonts w:ascii="Times New Roman" w:hAnsi="Times New Roman" w:eastAsia="微软雅黑" w:cs="Times New Roman"/>
          <w:color w:val="333333"/>
          <w:kern w:val="0"/>
          <w:sz w:val="24"/>
          <w:szCs w:val="24"/>
        </w:rPr>
      </w:pPr>
    </w:p>
    <w:p w14:paraId="25D5B1E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586A3D25">
      <w:pPr>
        <w:ind w:firstLine="640" w:firstLineChars="200"/>
        <w:rPr>
          <w:rFonts w:ascii="仿宋_GB2312" w:hAnsi="黑体" w:eastAsia="仿宋_GB2312"/>
          <w:sz w:val="32"/>
          <w:szCs w:val="32"/>
        </w:rPr>
      </w:pPr>
      <w:r>
        <w:rPr>
          <w:rFonts w:hint="eastAsia" w:ascii="仿宋_GB2312" w:hAnsi="微软雅黑" w:eastAsia="仿宋_GB2312" w:cs="宋体"/>
          <w:kern w:val="0"/>
          <w:sz w:val="32"/>
          <w:szCs w:val="32"/>
        </w:rPr>
        <w:t xml:space="preserve"> </w:t>
      </w:r>
      <w:r>
        <w:rPr>
          <w:rFonts w:hint="eastAsia" w:ascii="仿宋_GB2312" w:hAnsi="黑体" w:eastAsia="仿宋_GB2312"/>
          <w:sz w:val="32"/>
          <w:szCs w:val="32"/>
        </w:rPr>
        <w:t>（一）党工委职责</w:t>
      </w:r>
    </w:p>
    <w:p w14:paraId="30186C5C">
      <w:pPr>
        <w:ind w:firstLine="640" w:firstLineChars="200"/>
        <w:rPr>
          <w:rFonts w:ascii="仿宋_GB2312" w:hAnsi="黑体" w:eastAsia="仿宋_GB2312"/>
          <w:sz w:val="32"/>
          <w:szCs w:val="32"/>
        </w:rPr>
      </w:pPr>
      <w:r>
        <w:rPr>
          <w:rFonts w:hint="eastAsia" w:ascii="仿宋_GB2312" w:hAnsi="黑体" w:eastAsia="仿宋_GB2312"/>
          <w:sz w:val="32"/>
          <w:szCs w:val="32"/>
        </w:rPr>
        <w:t>1.负责贯彻党的路线、方针、政策，组织和实施“两个文明”建设。</w:t>
      </w:r>
    </w:p>
    <w:p w14:paraId="191571F1">
      <w:pPr>
        <w:ind w:firstLine="640" w:firstLineChars="200"/>
        <w:rPr>
          <w:rFonts w:ascii="仿宋_GB2312" w:hAnsi="黑体" w:eastAsia="仿宋_GB2312"/>
          <w:sz w:val="32"/>
          <w:szCs w:val="32"/>
        </w:rPr>
      </w:pPr>
      <w:r>
        <w:rPr>
          <w:rFonts w:hint="eastAsia" w:ascii="仿宋_GB2312" w:hAnsi="黑体" w:eastAsia="仿宋_GB2312"/>
          <w:sz w:val="32"/>
          <w:szCs w:val="32"/>
        </w:rPr>
        <w:t>2.负责对街道党员的管理教育和基层党建工作，负责街道办事处的组织人事工作。</w:t>
      </w:r>
    </w:p>
    <w:p w14:paraId="372698EC">
      <w:pPr>
        <w:ind w:firstLine="640" w:firstLineChars="200"/>
        <w:rPr>
          <w:rFonts w:ascii="仿宋_GB2312" w:hAnsi="黑体" w:eastAsia="仿宋_GB2312"/>
          <w:sz w:val="32"/>
          <w:szCs w:val="32"/>
        </w:rPr>
      </w:pPr>
      <w:r>
        <w:rPr>
          <w:rFonts w:hint="eastAsia" w:ascii="仿宋_GB2312" w:hAnsi="黑体" w:eastAsia="仿宋_GB2312"/>
          <w:sz w:val="32"/>
          <w:szCs w:val="32"/>
        </w:rPr>
        <w:t>3．负责街道办事处宣传、统战、群团、科协、托幼、关心下一代、老干部工作；负责协调指导群众性的精神文明创建活动。</w:t>
      </w:r>
    </w:p>
    <w:p w14:paraId="3812CA7E">
      <w:pPr>
        <w:ind w:firstLine="640" w:firstLineChars="200"/>
        <w:rPr>
          <w:rFonts w:ascii="仿宋_GB2312" w:hAnsi="黑体" w:eastAsia="仿宋_GB2312"/>
          <w:sz w:val="32"/>
          <w:szCs w:val="32"/>
        </w:rPr>
      </w:pPr>
      <w:r>
        <w:rPr>
          <w:rFonts w:hint="eastAsia" w:ascii="仿宋_GB2312" w:hAnsi="黑体" w:eastAsia="仿宋_GB2312"/>
          <w:sz w:val="32"/>
          <w:szCs w:val="32"/>
        </w:rPr>
        <w:t>4.负责街道办事处的纪检、信访工作，处理群众来信、来访。</w:t>
      </w:r>
    </w:p>
    <w:p w14:paraId="369D7BC1">
      <w:pPr>
        <w:ind w:firstLine="640" w:firstLineChars="200"/>
        <w:rPr>
          <w:rFonts w:ascii="仿宋_GB2312" w:hAnsi="黑体" w:eastAsia="仿宋_GB2312"/>
          <w:sz w:val="32"/>
          <w:szCs w:val="32"/>
        </w:rPr>
      </w:pPr>
      <w:r>
        <w:rPr>
          <w:rFonts w:hint="eastAsia" w:ascii="仿宋_GB2312" w:hAnsi="黑体" w:eastAsia="仿宋_GB2312"/>
          <w:sz w:val="32"/>
          <w:szCs w:val="32"/>
        </w:rPr>
        <w:t>5.负责街道办事处的档案工作。</w:t>
      </w:r>
    </w:p>
    <w:p w14:paraId="1DA6ED94">
      <w:pPr>
        <w:ind w:firstLine="640" w:firstLineChars="200"/>
        <w:rPr>
          <w:rFonts w:ascii="仿宋_GB2312" w:hAnsi="黑体" w:eastAsia="仿宋_GB2312"/>
          <w:sz w:val="32"/>
          <w:szCs w:val="32"/>
        </w:rPr>
      </w:pPr>
      <w:r>
        <w:rPr>
          <w:rFonts w:hint="eastAsia" w:ascii="仿宋_GB2312" w:hAnsi="黑体" w:eastAsia="仿宋_GB2312"/>
          <w:sz w:val="32"/>
          <w:szCs w:val="32"/>
        </w:rPr>
        <w:t>6.负责本机关事务管理和后勤工作。</w:t>
      </w:r>
    </w:p>
    <w:p w14:paraId="0738CB64">
      <w:pPr>
        <w:ind w:firstLine="640" w:firstLineChars="200"/>
        <w:rPr>
          <w:rFonts w:ascii="仿宋_GB2312" w:hAnsi="黑体" w:eastAsia="仿宋_GB2312"/>
          <w:sz w:val="32"/>
          <w:szCs w:val="32"/>
        </w:rPr>
      </w:pPr>
      <w:r>
        <w:rPr>
          <w:rFonts w:hint="eastAsia" w:ascii="仿宋_GB2312" w:hAnsi="黑体" w:eastAsia="仿宋_GB2312"/>
          <w:sz w:val="32"/>
          <w:szCs w:val="32"/>
        </w:rPr>
        <w:t>7.负责街道办事处的司法工作、民事调解和法制宣传、综合治理、社会稳定工作。</w:t>
      </w:r>
    </w:p>
    <w:p w14:paraId="1EAE70DC">
      <w:pPr>
        <w:ind w:firstLine="640" w:firstLineChars="200"/>
        <w:rPr>
          <w:rFonts w:ascii="仿宋_GB2312" w:hAnsi="黑体" w:eastAsia="仿宋_GB2312"/>
          <w:sz w:val="32"/>
          <w:szCs w:val="32"/>
        </w:rPr>
      </w:pPr>
      <w:r>
        <w:rPr>
          <w:rFonts w:hint="eastAsia" w:ascii="仿宋_GB2312" w:hAnsi="黑体" w:eastAsia="仿宋_GB2312"/>
          <w:sz w:val="32"/>
          <w:szCs w:val="32"/>
        </w:rPr>
        <w:t>（二）行政职责</w:t>
      </w:r>
    </w:p>
    <w:p w14:paraId="260C1F51">
      <w:pPr>
        <w:ind w:firstLine="640" w:firstLineChars="200"/>
        <w:rPr>
          <w:rFonts w:ascii="仿宋_GB2312" w:hAnsi="黑体" w:eastAsia="仿宋_GB2312"/>
          <w:sz w:val="32"/>
          <w:szCs w:val="32"/>
        </w:rPr>
      </w:pPr>
      <w:r>
        <w:rPr>
          <w:rFonts w:hint="eastAsia" w:ascii="仿宋_GB2312" w:hAnsi="黑体" w:eastAsia="仿宋_GB2312"/>
          <w:sz w:val="32"/>
          <w:szCs w:val="32"/>
        </w:rPr>
        <w:t>1.负责民政优抚、社会保障工作，搞好拥军优属。</w:t>
      </w:r>
    </w:p>
    <w:p w14:paraId="6308F508">
      <w:pPr>
        <w:ind w:firstLine="640" w:firstLineChars="200"/>
        <w:rPr>
          <w:rFonts w:ascii="仿宋_GB2312" w:hAnsi="黑体" w:eastAsia="仿宋_GB2312"/>
          <w:sz w:val="32"/>
          <w:szCs w:val="32"/>
        </w:rPr>
      </w:pPr>
      <w:r>
        <w:rPr>
          <w:rFonts w:hint="eastAsia" w:ascii="仿宋_GB2312" w:hAnsi="黑体" w:eastAsia="仿宋_GB2312"/>
          <w:sz w:val="32"/>
          <w:szCs w:val="32"/>
        </w:rPr>
        <w:t>2.负责并指导社区居民委建设，发展公益事业，开展便民利民服务。</w:t>
      </w:r>
    </w:p>
    <w:p w14:paraId="2DF23376">
      <w:pPr>
        <w:ind w:firstLine="640" w:firstLineChars="200"/>
        <w:rPr>
          <w:rFonts w:ascii="仿宋_GB2312" w:hAnsi="黑体" w:eastAsia="仿宋_GB2312"/>
          <w:sz w:val="32"/>
          <w:szCs w:val="32"/>
        </w:rPr>
      </w:pPr>
      <w:r>
        <w:rPr>
          <w:rFonts w:hint="eastAsia" w:ascii="仿宋_GB2312" w:hAnsi="黑体" w:eastAsia="仿宋_GB2312"/>
          <w:sz w:val="32"/>
          <w:szCs w:val="32"/>
        </w:rPr>
        <w:t>3.负责动员社区单位和居民参与社区建设，管理社区综合服务事业，承担地区内的下岗、待业人员及残疾人员的就业培训和输送安置工作。</w:t>
      </w:r>
    </w:p>
    <w:p w14:paraId="7F5A2A75">
      <w:pPr>
        <w:ind w:firstLine="640" w:firstLineChars="200"/>
        <w:rPr>
          <w:rFonts w:ascii="仿宋_GB2312" w:hAnsi="黑体" w:eastAsia="仿宋_GB2312"/>
          <w:sz w:val="32"/>
          <w:szCs w:val="32"/>
        </w:rPr>
      </w:pPr>
      <w:r>
        <w:rPr>
          <w:rFonts w:hint="eastAsia" w:ascii="仿宋_GB2312" w:hAnsi="黑体" w:eastAsia="仿宋_GB2312"/>
          <w:sz w:val="32"/>
          <w:szCs w:val="32"/>
        </w:rPr>
        <w:t>4.负责本地区爱国卫生运动工作规划和城市建设管理任务的落实，负责地区环境保护、绿化及日常管理工作。</w:t>
      </w:r>
    </w:p>
    <w:p w14:paraId="6571BB53">
      <w:pPr>
        <w:ind w:firstLine="640" w:firstLineChars="200"/>
        <w:rPr>
          <w:rFonts w:ascii="仿宋_GB2312" w:hAnsi="黑体" w:eastAsia="仿宋_GB2312"/>
          <w:sz w:val="32"/>
          <w:szCs w:val="32"/>
        </w:rPr>
      </w:pPr>
      <w:r>
        <w:rPr>
          <w:rFonts w:hint="eastAsia" w:ascii="仿宋_GB2312" w:hAnsi="黑体" w:eastAsia="仿宋_GB2312"/>
          <w:sz w:val="32"/>
          <w:szCs w:val="32"/>
        </w:rPr>
        <w:t>5.负责计划生育工作，制定本地区人口控制计划，贯彻执行党的计划生育方针、政策，宣传普及计划生育知识。</w:t>
      </w:r>
    </w:p>
    <w:p w14:paraId="3BD9F95A">
      <w:pPr>
        <w:ind w:firstLine="640" w:firstLineChars="200"/>
        <w:rPr>
          <w:rFonts w:ascii="仿宋_GB2312" w:hAnsi="黑体" w:eastAsia="仿宋_GB2312"/>
          <w:sz w:val="32"/>
          <w:szCs w:val="32"/>
        </w:rPr>
      </w:pPr>
      <w:r>
        <w:rPr>
          <w:rFonts w:hint="eastAsia" w:ascii="仿宋_GB2312" w:hAnsi="黑体" w:eastAsia="仿宋_GB2312"/>
          <w:sz w:val="32"/>
          <w:szCs w:val="32"/>
        </w:rPr>
        <w:t>(三）经济及农业职责</w:t>
      </w:r>
    </w:p>
    <w:p w14:paraId="65F179A0">
      <w:pPr>
        <w:ind w:firstLine="640" w:firstLineChars="200"/>
        <w:rPr>
          <w:rFonts w:ascii="仿宋_GB2312" w:hAnsi="黑体" w:eastAsia="仿宋_GB2312"/>
          <w:sz w:val="32"/>
          <w:szCs w:val="32"/>
        </w:rPr>
      </w:pPr>
      <w:r>
        <w:rPr>
          <w:rFonts w:hint="eastAsia" w:ascii="仿宋_GB2312" w:hAnsi="黑体" w:eastAsia="仿宋_GB2312"/>
          <w:sz w:val="32"/>
          <w:szCs w:val="32"/>
        </w:rPr>
        <w:t>1.负责编制办事处经济发展的中长期规划和年度计划并组织实施；负责统计工作。</w:t>
      </w:r>
    </w:p>
    <w:p w14:paraId="5218567C">
      <w:pPr>
        <w:ind w:firstLine="640" w:firstLineChars="200"/>
        <w:rPr>
          <w:rFonts w:ascii="仿宋_GB2312" w:hAnsi="黑体" w:eastAsia="仿宋_GB2312"/>
          <w:sz w:val="32"/>
          <w:szCs w:val="32"/>
        </w:rPr>
      </w:pPr>
      <w:r>
        <w:rPr>
          <w:rFonts w:hint="eastAsia" w:ascii="仿宋_GB2312" w:hAnsi="黑体" w:eastAsia="仿宋_GB2312"/>
          <w:sz w:val="32"/>
          <w:szCs w:val="32"/>
        </w:rPr>
        <w:t>2.负责街办、委办及地区非公有制企业单位的指导、管理和服务工作。</w:t>
      </w:r>
    </w:p>
    <w:p w14:paraId="394845AA">
      <w:pPr>
        <w:ind w:firstLine="640" w:firstLineChars="200"/>
        <w:rPr>
          <w:rFonts w:ascii="仿宋_GB2312" w:hAnsi="黑体" w:eastAsia="仿宋_GB2312"/>
          <w:sz w:val="32"/>
          <w:szCs w:val="32"/>
        </w:rPr>
      </w:pPr>
      <w:r>
        <w:rPr>
          <w:rFonts w:hint="eastAsia" w:ascii="仿宋_GB2312" w:hAnsi="黑体" w:eastAsia="仿宋_GB2312"/>
          <w:sz w:val="32"/>
          <w:szCs w:val="32"/>
        </w:rPr>
        <w:t>3.负责本地区招商引资工作，搞好财源建设，推动地区经济发展；负责税收征管，搞好协税护税。</w:t>
      </w:r>
    </w:p>
    <w:p w14:paraId="175F4DAC">
      <w:pPr>
        <w:ind w:firstLine="640" w:firstLineChars="200"/>
        <w:rPr>
          <w:rFonts w:ascii="仿宋_GB2312" w:hAnsi="黑体" w:eastAsia="仿宋_GB2312"/>
          <w:sz w:val="32"/>
          <w:szCs w:val="32"/>
        </w:rPr>
      </w:pPr>
      <w:r>
        <w:rPr>
          <w:rFonts w:hint="eastAsia" w:ascii="仿宋_GB2312" w:hAnsi="黑体" w:eastAsia="仿宋_GB2312"/>
          <w:sz w:val="32"/>
          <w:szCs w:val="32"/>
        </w:rPr>
        <w:t>4.加强财务管理，从严控制支出。对社区居民委的财务管理进行指导和监督。</w:t>
      </w:r>
    </w:p>
    <w:p w14:paraId="22718213">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黑体" w:eastAsia="仿宋_GB2312"/>
          <w:sz w:val="32"/>
          <w:szCs w:val="32"/>
        </w:rPr>
        <w:t>5.负责或指导地区及企事业单位的安全、防火、防汛工作。</w:t>
      </w:r>
    </w:p>
    <w:p w14:paraId="04440A75">
      <w:pPr>
        <w:keepLines/>
        <w:widowControl/>
        <w:shd w:val="clear" w:color="auto" w:fill="FFFFFF"/>
        <w:ind w:firstLine="645"/>
        <w:jc w:val="left"/>
        <w:rPr>
          <w:rFonts w:ascii="Times New Roman" w:hAnsi="Times New Roman" w:eastAsia="微软雅黑" w:cs="Times New Roman"/>
          <w:color w:val="333333"/>
          <w:kern w:val="0"/>
          <w:sz w:val="24"/>
          <w:szCs w:val="24"/>
        </w:rPr>
      </w:pPr>
    </w:p>
    <w:p w14:paraId="443E89D3">
      <w:pPr>
        <w:keepLines/>
        <w:widowControl/>
        <w:shd w:val="clear" w:color="auto" w:fill="FFFFFF"/>
        <w:ind w:firstLine="645"/>
        <w:jc w:val="left"/>
        <w:rPr>
          <w:rFonts w:ascii="Times New Roman" w:hAnsi="Times New Roman" w:eastAsia="微软雅黑" w:cs="Times New Roman"/>
          <w:color w:val="333333"/>
          <w:kern w:val="0"/>
          <w:sz w:val="24"/>
          <w:szCs w:val="24"/>
        </w:rPr>
      </w:pPr>
    </w:p>
    <w:p w14:paraId="160FB9F0">
      <w:pPr>
        <w:keepLines/>
        <w:widowControl/>
        <w:shd w:val="clear" w:color="auto" w:fill="FFFFFF"/>
        <w:ind w:firstLine="645"/>
        <w:jc w:val="left"/>
        <w:rPr>
          <w:rFonts w:ascii="Times New Roman" w:hAnsi="Times New Roman" w:eastAsia="微软雅黑" w:cs="Times New Roman"/>
          <w:color w:val="333333"/>
          <w:kern w:val="0"/>
          <w:sz w:val="24"/>
          <w:szCs w:val="24"/>
        </w:rPr>
      </w:pPr>
    </w:p>
    <w:p w14:paraId="399EDCE0">
      <w:pPr>
        <w:keepLines/>
        <w:widowControl/>
        <w:shd w:val="clear" w:color="auto" w:fill="FFFFFF"/>
        <w:ind w:firstLine="645"/>
        <w:jc w:val="left"/>
        <w:rPr>
          <w:rFonts w:ascii="Times New Roman" w:hAnsi="Times New Roman" w:eastAsia="微软雅黑" w:cs="Times New Roman"/>
          <w:color w:val="333333"/>
          <w:kern w:val="0"/>
          <w:sz w:val="24"/>
          <w:szCs w:val="24"/>
        </w:rPr>
      </w:pPr>
    </w:p>
    <w:p w14:paraId="54C72476">
      <w:pPr>
        <w:keepLines/>
        <w:widowControl/>
        <w:shd w:val="clear" w:color="auto" w:fill="FFFFFF"/>
        <w:ind w:firstLine="645"/>
        <w:jc w:val="left"/>
        <w:rPr>
          <w:rFonts w:ascii="Times New Roman" w:hAnsi="Times New Roman" w:eastAsia="微软雅黑" w:cs="Times New Roman"/>
          <w:color w:val="333333"/>
          <w:kern w:val="0"/>
          <w:sz w:val="24"/>
          <w:szCs w:val="24"/>
        </w:rPr>
      </w:pPr>
    </w:p>
    <w:p w14:paraId="0B0F3C91">
      <w:pPr>
        <w:keepLines/>
        <w:widowControl/>
        <w:shd w:val="clear" w:color="auto" w:fill="FFFFFF"/>
        <w:ind w:firstLine="645"/>
        <w:jc w:val="left"/>
        <w:rPr>
          <w:rFonts w:ascii="Times New Roman" w:hAnsi="Times New Roman" w:eastAsia="微软雅黑" w:cs="Times New Roman"/>
          <w:color w:val="333333"/>
          <w:kern w:val="0"/>
          <w:sz w:val="24"/>
          <w:szCs w:val="24"/>
        </w:rPr>
      </w:pPr>
    </w:p>
    <w:p w14:paraId="05439B54">
      <w:pPr>
        <w:keepLines/>
        <w:widowControl/>
        <w:shd w:val="clear" w:color="auto" w:fill="FFFFFF"/>
        <w:ind w:firstLine="645"/>
        <w:jc w:val="left"/>
        <w:rPr>
          <w:rFonts w:ascii="Times New Roman" w:hAnsi="黑体" w:eastAsia="黑体" w:cs="Times New Roman"/>
          <w:color w:val="333333"/>
          <w:kern w:val="0"/>
          <w:sz w:val="32"/>
          <w:szCs w:val="32"/>
        </w:rPr>
      </w:pPr>
    </w:p>
    <w:p w14:paraId="3F206CB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4F25B66D">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w:t>
      </w:r>
      <w:r>
        <w:rPr>
          <w:rFonts w:hint="eastAsia" w:ascii="仿宋" w:hAnsi="仿宋" w:eastAsia="仿宋" w:cs="仿宋"/>
          <w:color w:val="333333"/>
          <w:kern w:val="0"/>
          <w:sz w:val="32"/>
          <w:szCs w:val="32"/>
        </w:rPr>
        <w:t>市溪湖区</w:t>
      </w:r>
      <w:r>
        <w:rPr>
          <w:rFonts w:hint="eastAsia" w:ascii="仿宋" w:hAnsi="仿宋" w:eastAsia="仿宋" w:cs="仿宋"/>
          <w:b w:val="0"/>
          <w:bCs w:val="0"/>
          <w:color w:val="auto"/>
          <w:kern w:val="0"/>
          <w:sz w:val="32"/>
          <w:szCs w:val="32"/>
          <w:lang w:eastAsia="zh-CN"/>
        </w:rPr>
        <w:t>人民政府火连寨街道办事处</w:t>
      </w:r>
      <w:r>
        <w:rPr>
          <w:rFonts w:hint="eastAsia" w:ascii="仿宋" w:hAnsi="仿宋" w:eastAsia="仿宋" w:cs="仿宋"/>
          <w:b w:val="0"/>
          <w:bCs w:val="0"/>
          <w:color w:val="333333"/>
          <w:kern w:val="0"/>
          <w:sz w:val="32"/>
          <w:szCs w:val="32"/>
        </w:rPr>
        <w:t>2024</w:t>
      </w:r>
      <w:r>
        <w:rPr>
          <w:rFonts w:ascii="Times New Roman" w:hAnsi="Times New Roman" w:eastAsia="仿宋_GB2312" w:cs="Times New Roman"/>
          <w:b w:val="0"/>
          <w:bCs w:val="0"/>
          <w:color w:val="333333"/>
          <w:kern w:val="0"/>
          <w:sz w:val="32"/>
          <w:szCs w:val="32"/>
        </w:rPr>
        <w:t>年</w:t>
      </w:r>
      <w:r>
        <w:rPr>
          <w:rFonts w:ascii="Times New Roman" w:hAnsi="Times New Roman" w:eastAsia="仿宋_GB2312" w:cs="Times New Roman"/>
          <w:color w:val="333333"/>
          <w:kern w:val="0"/>
          <w:sz w:val="32"/>
          <w:szCs w:val="32"/>
        </w:rPr>
        <w:t>部门预算编制范围的二级预算单位包括：</w:t>
      </w:r>
    </w:p>
    <w:p w14:paraId="7E17FB2A">
      <w:pPr>
        <w:ind w:left="420" w:left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sz w:val="32"/>
          <w:szCs w:val="32"/>
        </w:rPr>
        <w:t>（一）</w:t>
      </w:r>
      <w:r>
        <w:rPr>
          <w:rFonts w:hint="eastAsia" w:ascii="仿宋" w:hAnsi="仿宋" w:eastAsia="仿宋" w:cs="仿宋"/>
          <w:b w:val="0"/>
          <w:bCs w:val="0"/>
          <w:kern w:val="0"/>
          <w:sz w:val="32"/>
          <w:szCs w:val="32"/>
        </w:rPr>
        <w:t>本溪市溪湖区人民政府火连寨街道办事处</w:t>
      </w:r>
      <w:r>
        <w:rPr>
          <w:rFonts w:hint="eastAsia" w:ascii="仿宋" w:hAnsi="仿宋" w:eastAsia="仿宋" w:cs="仿宋"/>
          <w:b w:val="0"/>
          <w:bCs w:val="0"/>
          <w:kern w:val="0"/>
          <w:sz w:val="32"/>
          <w:szCs w:val="32"/>
          <w:lang w:eastAsia="zh-CN"/>
        </w:rPr>
        <w:t>（本级）</w:t>
      </w:r>
    </w:p>
    <w:p w14:paraId="3592C7D4">
      <w:pPr>
        <w:ind w:left="420" w:leftChars="200"/>
        <w:jc w:val="left"/>
        <w:rPr>
          <w:rFonts w:hint="eastAsia" w:ascii="仿宋" w:hAnsi="仿宋" w:eastAsia="仿宋" w:cs="仿宋"/>
          <w:sz w:val="32"/>
          <w:szCs w:val="32"/>
        </w:rPr>
      </w:pPr>
      <w:r>
        <w:rPr>
          <w:rFonts w:hint="eastAsia" w:ascii="仿宋" w:hAnsi="仿宋" w:eastAsia="仿宋" w:cs="仿宋"/>
          <w:sz w:val="32"/>
          <w:szCs w:val="32"/>
        </w:rPr>
        <w:t>（二）本溪市溪湖区火连寨街道综合事务服务中心（退役军人服务站）</w:t>
      </w:r>
    </w:p>
    <w:p w14:paraId="6E69E683">
      <w:pPr>
        <w:keepLines/>
        <w:widowControl/>
        <w:shd w:val="clear" w:color="auto" w:fill="FFFFFF"/>
        <w:jc w:val="center"/>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（三）本溪市溪湖区火连寨街道农业综合服务中心（动植物疫病防控中心</w:t>
      </w:r>
    </w:p>
    <w:p w14:paraId="53F72478">
      <w:pPr>
        <w:keepLines/>
        <w:widowControl/>
        <w:shd w:val="clear" w:color="auto" w:fill="FFFFFF"/>
        <w:jc w:val="center"/>
        <w:rPr>
          <w:rFonts w:hint="eastAsia" w:ascii="仿宋" w:hAnsi="仿宋" w:eastAsia="仿宋" w:cs="仿宋"/>
          <w:color w:val="333333"/>
          <w:kern w:val="0"/>
          <w:sz w:val="24"/>
          <w:szCs w:val="24"/>
        </w:rPr>
      </w:pPr>
    </w:p>
    <w:p w14:paraId="0303ED92">
      <w:pPr>
        <w:keepLines/>
        <w:widowControl/>
        <w:shd w:val="clear" w:color="auto" w:fill="FFFFFF"/>
        <w:jc w:val="center"/>
        <w:rPr>
          <w:rFonts w:hint="eastAsia" w:ascii="仿宋" w:hAnsi="仿宋" w:eastAsia="仿宋" w:cs="仿宋"/>
          <w:color w:val="333333"/>
          <w:kern w:val="0"/>
          <w:sz w:val="24"/>
          <w:szCs w:val="24"/>
        </w:rPr>
      </w:pPr>
    </w:p>
    <w:p w14:paraId="7AC1380A">
      <w:pPr>
        <w:keepLines/>
        <w:widowControl/>
        <w:shd w:val="clear" w:color="auto" w:fill="FFFFFF"/>
        <w:jc w:val="center"/>
        <w:rPr>
          <w:rFonts w:hint="eastAsia" w:ascii="仿宋" w:hAnsi="仿宋" w:eastAsia="仿宋" w:cs="仿宋"/>
          <w:color w:val="333333"/>
          <w:kern w:val="0"/>
          <w:sz w:val="24"/>
          <w:szCs w:val="24"/>
        </w:rPr>
      </w:pPr>
    </w:p>
    <w:p w14:paraId="214D9C91">
      <w:pPr>
        <w:keepLines/>
        <w:widowControl/>
        <w:shd w:val="clear" w:color="auto" w:fill="FFFFFF"/>
        <w:jc w:val="center"/>
        <w:rPr>
          <w:rFonts w:hint="eastAsia" w:ascii="仿宋" w:hAnsi="仿宋" w:eastAsia="仿宋" w:cs="仿宋"/>
          <w:color w:val="333333"/>
          <w:kern w:val="0"/>
          <w:sz w:val="24"/>
          <w:szCs w:val="24"/>
        </w:rPr>
      </w:pPr>
    </w:p>
    <w:p w14:paraId="1B2DF17B">
      <w:pPr>
        <w:keepLines/>
        <w:widowControl/>
        <w:shd w:val="clear" w:color="auto" w:fill="FFFFFF"/>
        <w:jc w:val="center"/>
        <w:rPr>
          <w:rFonts w:hint="eastAsia" w:ascii="仿宋" w:hAnsi="仿宋" w:eastAsia="仿宋" w:cs="仿宋"/>
          <w:color w:val="333333"/>
          <w:kern w:val="0"/>
          <w:sz w:val="24"/>
          <w:szCs w:val="24"/>
        </w:rPr>
      </w:pPr>
    </w:p>
    <w:p w14:paraId="64A2EC2F">
      <w:pPr>
        <w:keepLines/>
        <w:widowControl/>
        <w:shd w:val="clear" w:color="auto" w:fill="FFFFFF"/>
        <w:jc w:val="center"/>
        <w:rPr>
          <w:rFonts w:hint="eastAsia" w:ascii="仿宋" w:hAnsi="仿宋" w:eastAsia="仿宋" w:cs="仿宋"/>
          <w:color w:val="333333"/>
          <w:kern w:val="0"/>
          <w:sz w:val="24"/>
          <w:szCs w:val="24"/>
        </w:rPr>
      </w:pPr>
    </w:p>
    <w:p w14:paraId="04D28C5B">
      <w:pPr>
        <w:keepLines/>
        <w:widowControl/>
        <w:shd w:val="clear" w:color="auto" w:fill="FFFFFF"/>
        <w:jc w:val="center"/>
        <w:rPr>
          <w:rFonts w:ascii="Times New Roman" w:hAnsi="Times New Roman" w:eastAsia="微软雅黑" w:cs="Times New Roman"/>
          <w:color w:val="333333"/>
          <w:kern w:val="0"/>
          <w:sz w:val="24"/>
          <w:szCs w:val="24"/>
        </w:rPr>
      </w:pPr>
    </w:p>
    <w:p w14:paraId="6B6CB2AA">
      <w:pPr>
        <w:keepLines/>
        <w:widowControl/>
        <w:shd w:val="clear" w:color="auto" w:fill="FFFFFF"/>
        <w:jc w:val="center"/>
        <w:rPr>
          <w:rFonts w:ascii="Times New Roman" w:hAnsi="Times New Roman" w:eastAsia="微软雅黑" w:cs="Times New Roman"/>
          <w:color w:val="333333"/>
          <w:kern w:val="0"/>
          <w:sz w:val="24"/>
          <w:szCs w:val="24"/>
        </w:rPr>
      </w:pPr>
    </w:p>
    <w:p w14:paraId="5976DC5C">
      <w:pPr>
        <w:keepLines/>
        <w:widowControl/>
        <w:shd w:val="clear" w:color="auto" w:fill="FFFFFF"/>
        <w:jc w:val="center"/>
        <w:rPr>
          <w:rFonts w:ascii="Times New Roman" w:hAnsi="Times New Roman" w:eastAsia="微软雅黑" w:cs="Times New Roman"/>
          <w:color w:val="333333"/>
          <w:kern w:val="0"/>
          <w:sz w:val="24"/>
          <w:szCs w:val="24"/>
        </w:rPr>
      </w:pPr>
    </w:p>
    <w:p w14:paraId="64F6FF1C">
      <w:pPr>
        <w:keepLines/>
        <w:widowControl/>
        <w:shd w:val="clear" w:color="auto" w:fill="FFFFFF"/>
        <w:jc w:val="center"/>
        <w:rPr>
          <w:rFonts w:ascii="Times New Roman" w:hAnsi="Times New Roman" w:eastAsia="微软雅黑" w:cs="Times New Roman"/>
          <w:color w:val="333333"/>
          <w:kern w:val="0"/>
          <w:sz w:val="24"/>
          <w:szCs w:val="24"/>
        </w:rPr>
      </w:pPr>
    </w:p>
    <w:p w14:paraId="1398444F">
      <w:pPr>
        <w:keepLines/>
        <w:widowControl/>
        <w:shd w:val="clear" w:color="auto" w:fill="FFFFFF"/>
        <w:jc w:val="center"/>
        <w:rPr>
          <w:rFonts w:ascii="Times New Roman" w:hAnsi="Times New Roman" w:eastAsia="微软雅黑" w:cs="Times New Roman"/>
          <w:color w:val="333333"/>
          <w:kern w:val="0"/>
          <w:sz w:val="24"/>
          <w:szCs w:val="24"/>
        </w:rPr>
      </w:pPr>
    </w:p>
    <w:p w14:paraId="1C318A41">
      <w:pPr>
        <w:keepLines/>
        <w:widowControl/>
        <w:shd w:val="clear" w:color="auto" w:fill="FFFFFF"/>
        <w:jc w:val="center"/>
        <w:rPr>
          <w:rFonts w:ascii="Times New Roman" w:hAnsi="宋体" w:eastAsia="宋体" w:cs="Times New Roman"/>
          <w:b/>
          <w:bCs/>
          <w:color w:val="333333"/>
          <w:kern w:val="0"/>
          <w:sz w:val="36"/>
          <w:szCs w:val="36"/>
        </w:rPr>
      </w:pPr>
    </w:p>
    <w:p w14:paraId="51193EB2">
      <w:pPr>
        <w:keepLines/>
        <w:widowControl/>
        <w:shd w:val="clear" w:color="auto" w:fill="FFFFFF"/>
        <w:jc w:val="center"/>
        <w:rPr>
          <w:rFonts w:ascii="Times New Roman" w:hAnsi="宋体" w:eastAsia="宋体" w:cs="Times New Roman"/>
          <w:b/>
          <w:bCs/>
          <w:color w:val="333333"/>
          <w:kern w:val="0"/>
          <w:sz w:val="36"/>
          <w:szCs w:val="36"/>
        </w:rPr>
      </w:pPr>
    </w:p>
    <w:p w14:paraId="48219CE1">
      <w:pPr>
        <w:keepLines/>
        <w:widowControl/>
        <w:shd w:val="clear" w:color="auto" w:fill="FFFFFF"/>
        <w:jc w:val="center"/>
        <w:rPr>
          <w:rFonts w:ascii="Times New Roman" w:hAnsi="宋体" w:eastAsia="宋体" w:cs="Times New Roman"/>
          <w:b/>
          <w:bCs/>
          <w:color w:val="333333"/>
          <w:kern w:val="0"/>
          <w:sz w:val="36"/>
          <w:szCs w:val="36"/>
        </w:rPr>
      </w:pPr>
    </w:p>
    <w:p w14:paraId="4FCFF018">
      <w:pPr>
        <w:keepLines/>
        <w:widowControl/>
        <w:shd w:val="clear" w:color="auto" w:fill="FFFFFF"/>
        <w:jc w:val="center"/>
        <w:rPr>
          <w:rFonts w:ascii="Times New Roman" w:hAnsi="宋体" w:eastAsia="宋体" w:cs="Times New Roman"/>
          <w:b/>
          <w:bCs/>
          <w:color w:val="333333"/>
          <w:kern w:val="0"/>
          <w:sz w:val="36"/>
          <w:szCs w:val="36"/>
        </w:rPr>
      </w:pPr>
    </w:p>
    <w:p w14:paraId="670AF3D8">
      <w:pPr>
        <w:keepLines/>
        <w:widowControl/>
        <w:shd w:val="clear" w:color="auto" w:fill="FFFFFF"/>
        <w:jc w:val="center"/>
        <w:rPr>
          <w:rFonts w:ascii="Times New Roman" w:hAnsi="宋体" w:eastAsia="宋体" w:cs="Times New Roman"/>
          <w:b/>
          <w:bCs/>
          <w:color w:val="333333"/>
          <w:kern w:val="0"/>
          <w:sz w:val="36"/>
          <w:szCs w:val="36"/>
        </w:rPr>
      </w:pPr>
    </w:p>
    <w:p w14:paraId="27A154A1">
      <w:pPr>
        <w:keepLines/>
        <w:widowControl/>
        <w:shd w:val="clear" w:color="auto" w:fill="FFFFFF"/>
        <w:jc w:val="center"/>
        <w:rPr>
          <w:rFonts w:ascii="Times New Roman" w:hAnsi="宋体" w:eastAsia="宋体" w:cs="Times New Roman"/>
          <w:b/>
          <w:bCs/>
          <w:color w:val="333333"/>
          <w:kern w:val="0"/>
          <w:sz w:val="36"/>
          <w:szCs w:val="36"/>
        </w:rPr>
      </w:pPr>
    </w:p>
    <w:p w14:paraId="08134346">
      <w:pPr>
        <w:keepLines/>
        <w:widowControl/>
        <w:shd w:val="clear" w:color="auto" w:fill="FFFFFF"/>
        <w:jc w:val="center"/>
        <w:rPr>
          <w:rFonts w:ascii="Times New Roman" w:hAnsi="宋体" w:eastAsia="宋体" w:cs="Times New Roman"/>
          <w:b/>
          <w:bCs/>
          <w:color w:val="333333"/>
          <w:kern w:val="0"/>
          <w:sz w:val="36"/>
          <w:szCs w:val="36"/>
        </w:rPr>
      </w:pPr>
    </w:p>
    <w:p w14:paraId="6A6A695A">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lang w:eastAsia="zh-CN"/>
        </w:rPr>
        <w:t>人民政府火连寨街道办事处</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340A8DD9">
      <w:pPr>
        <w:keepLines/>
        <w:widowControl/>
        <w:shd w:val="clear" w:color="auto" w:fill="FFFFFF"/>
        <w:jc w:val="left"/>
        <w:rPr>
          <w:rFonts w:ascii="Times New Roman" w:hAnsi="Times New Roman" w:eastAsia="微软雅黑" w:cs="Times New Roman"/>
          <w:color w:val="333333"/>
          <w:kern w:val="0"/>
          <w:sz w:val="24"/>
          <w:szCs w:val="24"/>
        </w:rPr>
      </w:pPr>
    </w:p>
    <w:p w14:paraId="75FB4930">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00C0E220">
      <w:pPr>
        <w:keepLines/>
        <w:widowControl/>
        <w:shd w:val="clear" w:color="auto" w:fill="FFFFFF"/>
        <w:ind w:firstLine="66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auto"/>
          <w:kern w:val="0"/>
          <w:sz w:val="32"/>
          <w:szCs w:val="32"/>
          <w:lang w:eastAsia="zh-CN"/>
        </w:rPr>
        <w:t>人民政府</w:t>
      </w:r>
      <w:r>
        <w:rPr>
          <w:rFonts w:hint="eastAsia" w:ascii="Times New Roman" w:hAnsi="Times New Roman" w:eastAsia="仿宋_GB2312" w:cs="Times New Roman"/>
          <w:color w:val="333333"/>
          <w:kern w:val="0"/>
          <w:sz w:val="32"/>
          <w:szCs w:val="32"/>
          <w:lang w:eastAsia="zh-CN"/>
        </w:rPr>
        <w:t>火连寨街道办事处</w:t>
      </w:r>
      <w:r>
        <w:rPr>
          <w:rFonts w:ascii="Times New Roman" w:hAnsi="Times New Roman" w:eastAsia="仿宋_GB2312" w:cs="Times New Roman"/>
          <w:color w:val="333333"/>
          <w:kern w:val="0"/>
          <w:sz w:val="32"/>
          <w:szCs w:val="32"/>
        </w:rPr>
        <w:t>所有收入和支出均纳入部门预算管理。其中：</w:t>
      </w:r>
    </w:p>
    <w:p w14:paraId="77FE93F6">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auto"/>
          <w:kern w:val="0"/>
          <w:sz w:val="32"/>
          <w:szCs w:val="32"/>
        </w:rPr>
        <w:t>536.57</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60CBF431">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仿宋" w:hAnsi="仿宋" w:eastAsia="仿宋" w:cs="仿宋"/>
          <w:color w:val="auto"/>
          <w:kern w:val="0"/>
          <w:sz w:val="32"/>
          <w:szCs w:val="32"/>
        </w:rPr>
        <w:t>536.57</w:t>
      </w:r>
      <w:r>
        <w:rPr>
          <w:rFonts w:ascii="Times New Roman" w:hAnsi="Times New Roman" w:eastAsia="仿宋_GB2312" w:cs="Times New Roman"/>
          <w:color w:val="333333"/>
          <w:kern w:val="0"/>
          <w:sz w:val="32"/>
          <w:szCs w:val="32"/>
        </w:rPr>
        <w:t>万元；</w:t>
      </w:r>
    </w:p>
    <w:p w14:paraId="0F1758C9">
      <w:pPr>
        <w:keepLines/>
        <w:widowControl/>
        <w:shd w:val="clear" w:color="auto" w:fill="FFFFFF"/>
        <w:ind w:firstLine="660"/>
        <w:jc w:val="left"/>
        <w:rPr>
          <w:rFonts w:hint="eastAsia" w:ascii="仿宋" w:hAnsi="仿宋" w:eastAsia="仿宋" w:cs="仿宋"/>
          <w:color w:val="auto"/>
          <w:kern w:val="0"/>
          <w:sz w:val="24"/>
          <w:szCs w:val="24"/>
        </w:rPr>
      </w:pPr>
      <w:r>
        <w:rPr>
          <w:rFonts w:ascii="Times New Roman" w:hAnsi="Times New Roman" w:eastAsia="仿宋_GB2312" w:cs="Times New Roman"/>
          <w:color w:val="333333"/>
          <w:kern w:val="0"/>
          <w:sz w:val="32"/>
          <w:szCs w:val="32"/>
        </w:rPr>
        <w:t>2.纳入预算管理的政府性基金预算拨款收入</w:t>
      </w:r>
      <w:r>
        <w:rPr>
          <w:rFonts w:hint="eastAsia" w:ascii="仿宋" w:hAnsi="仿宋" w:eastAsia="仿宋" w:cs="仿宋"/>
          <w:color w:val="auto"/>
          <w:kern w:val="0"/>
          <w:sz w:val="32"/>
          <w:szCs w:val="32"/>
        </w:rPr>
        <w:t>0万元；</w:t>
      </w:r>
    </w:p>
    <w:p w14:paraId="268C7BB7">
      <w:pPr>
        <w:keepLines/>
        <w:widowControl/>
        <w:shd w:val="clear" w:color="auto" w:fill="FFFFFF"/>
        <w:ind w:firstLine="645"/>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3.纳入预算管理的国有资本经营预算拨款收入0万元；</w:t>
      </w:r>
    </w:p>
    <w:p w14:paraId="2D8AD44F">
      <w:pPr>
        <w:keepLines/>
        <w:widowControl/>
        <w:shd w:val="clear" w:color="auto" w:fill="FFFFFF"/>
        <w:ind w:firstLine="645"/>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4.纳入财政专户管理资金收入0万元；</w:t>
      </w:r>
    </w:p>
    <w:p w14:paraId="7BEDDC94">
      <w:pPr>
        <w:keepLines/>
        <w:widowControl/>
        <w:shd w:val="clear" w:color="auto" w:fill="FFFFFF"/>
        <w:ind w:firstLine="645"/>
        <w:jc w:val="left"/>
        <w:rPr>
          <w:rFonts w:hint="eastAsia" w:ascii="仿宋" w:hAnsi="仿宋" w:eastAsia="仿宋" w:cs="仿宋"/>
          <w:color w:val="auto"/>
          <w:kern w:val="0"/>
          <w:sz w:val="24"/>
          <w:szCs w:val="24"/>
        </w:rPr>
      </w:pPr>
      <w:r>
        <w:rPr>
          <w:rFonts w:hint="eastAsia" w:ascii="仿宋" w:hAnsi="仿宋" w:eastAsia="仿宋" w:cs="仿宋"/>
          <w:color w:val="auto"/>
          <w:kern w:val="0"/>
          <w:sz w:val="32"/>
          <w:szCs w:val="32"/>
        </w:rPr>
        <w:t>5.单位资金收入0万元。</w:t>
      </w:r>
    </w:p>
    <w:p w14:paraId="1AAB02EA">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w:t>
      </w:r>
      <w:r>
        <w:rPr>
          <w:rFonts w:ascii="Times New Roman" w:hAnsi="Times New Roman" w:eastAsia="仿宋_GB2312" w:cs="Times New Roman"/>
          <w:b/>
          <w:bCs/>
          <w:color w:val="auto"/>
          <w:kern w:val="0"/>
          <w:sz w:val="32"/>
          <w:szCs w:val="32"/>
        </w:rPr>
        <w:t>算</w:t>
      </w:r>
      <w:r>
        <w:rPr>
          <w:rFonts w:hint="eastAsia" w:ascii="Times New Roman" w:hAnsi="Times New Roman" w:eastAsia="仿宋_GB2312" w:cs="Times New Roman"/>
          <w:b/>
          <w:bCs/>
          <w:color w:val="auto"/>
          <w:kern w:val="0"/>
          <w:sz w:val="32"/>
          <w:szCs w:val="32"/>
        </w:rPr>
        <w:t>536.57</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400EF868">
      <w:pPr>
        <w:keepLines/>
        <w:widowControl/>
        <w:shd w:val="clear" w:color="auto" w:fill="FFFFFF"/>
        <w:ind w:firstLine="660"/>
        <w:jc w:val="left"/>
        <w:rPr>
          <w:rFonts w:hint="eastAsia" w:ascii="仿宋" w:hAnsi="仿宋" w:eastAsia="仿宋" w:cs="仿宋"/>
          <w:color w:val="auto"/>
          <w:kern w:val="0"/>
          <w:sz w:val="24"/>
          <w:szCs w:val="24"/>
        </w:rPr>
      </w:pPr>
      <w:r>
        <w:rPr>
          <w:rFonts w:ascii="Times New Roman" w:hAnsi="Times New Roman" w:eastAsia="仿宋_GB2312" w:cs="Times New Roman"/>
          <w:color w:val="333333"/>
          <w:kern w:val="0"/>
          <w:sz w:val="32"/>
          <w:szCs w:val="32"/>
        </w:rPr>
        <w:t>1.</w:t>
      </w:r>
      <w:r>
        <w:rPr>
          <w:rFonts w:hint="eastAsia" w:ascii="仿宋" w:hAnsi="仿宋" w:eastAsia="仿宋" w:cs="仿宋"/>
          <w:color w:val="auto"/>
          <w:kern w:val="0"/>
          <w:sz w:val="32"/>
          <w:szCs w:val="32"/>
        </w:rPr>
        <w:t>基本支出471.3万元,</w:t>
      </w:r>
      <w:r>
        <w:rPr>
          <w:rFonts w:hint="eastAsia" w:ascii="仿宋" w:hAnsi="仿宋" w:eastAsia="仿宋" w:cs="仿宋"/>
          <w:color w:val="auto"/>
          <w:sz w:val="32"/>
          <w:szCs w:val="32"/>
        </w:rPr>
        <w:t xml:space="preserve"> 其中：人员经</w:t>
      </w:r>
      <w:r>
        <w:rPr>
          <w:rFonts w:hint="eastAsia" w:ascii="仿宋" w:hAnsi="仿宋" w:eastAsia="仿宋" w:cs="仿宋"/>
          <w:color w:val="auto"/>
          <w:kern w:val="0"/>
          <w:sz w:val="32"/>
          <w:szCs w:val="32"/>
        </w:rPr>
        <w:t>333.17</w:t>
      </w:r>
      <w:r>
        <w:rPr>
          <w:rFonts w:hint="eastAsia" w:ascii="仿宋" w:hAnsi="仿宋" w:eastAsia="仿宋" w:cs="仿宋"/>
          <w:color w:val="auto"/>
          <w:sz w:val="32"/>
          <w:szCs w:val="32"/>
        </w:rPr>
        <w:t>万元，公用经费138.13万元</w:t>
      </w:r>
      <w:r>
        <w:rPr>
          <w:rFonts w:hint="eastAsia" w:ascii="仿宋" w:hAnsi="仿宋" w:eastAsia="仿宋" w:cs="仿宋"/>
          <w:color w:val="auto"/>
          <w:kern w:val="0"/>
          <w:sz w:val="32"/>
          <w:szCs w:val="32"/>
        </w:rPr>
        <w:t>；</w:t>
      </w:r>
    </w:p>
    <w:p w14:paraId="7FED1E8F">
      <w:pPr>
        <w:keepLines/>
        <w:widowControl/>
        <w:shd w:val="clear" w:color="auto" w:fill="FFFFFF"/>
        <w:ind w:firstLine="660"/>
        <w:jc w:val="left"/>
        <w:rPr>
          <w:rFonts w:hint="eastAsia" w:ascii="仿宋" w:hAnsi="仿宋" w:eastAsia="仿宋" w:cs="仿宋"/>
          <w:color w:val="auto"/>
          <w:kern w:val="0"/>
          <w:sz w:val="24"/>
          <w:szCs w:val="24"/>
        </w:rPr>
      </w:pPr>
      <w:r>
        <w:rPr>
          <w:rFonts w:hint="eastAsia" w:ascii="仿宋" w:hAnsi="仿宋" w:eastAsia="仿宋" w:cs="仿宋"/>
          <w:color w:val="auto"/>
          <w:kern w:val="0"/>
          <w:sz w:val="32"/>
          <w:szCs w:val="32"/>
        </w:rPr>
        <w:t>2.项目支出65.27万元</w:t>
      </w:r>
      <w:r>
        <w:rPr>
          <w:rFonts w:hint="eastAsia" w:ascii="仿宋" w:hAnsi="仿宋" w:eastAsia="仿宋" w:cs="仿宋"/>
          <w:color w:val="auto"/>
          <w:sz w:val="32"/>
          <w:szCs w:val="32"/>
        </w:rPr>
        <w:t>。</w:t>
      </w:r>
    </w:p>
    <w:p w14:paraId="11AD6E1C">
      <w:pPr>
        <w:keepLines/>
        <w:widowControl/>
        <w:shd w:val="clear" w:color="auto" w:fill="FFFFFF"/>
        <w:ind w:firstLine="645"/>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2024年预算收支比2023年增加</w:t>
      </w:r>
      <w:r>
        <w:rPr>
          <w:rFonts w:hint="eastAsia" w:ascii="仿宋" w:hAnsi="仿宋" w:eastAsia="仿宋" w:cs="仿宋"/>
          <w:color w:val="auto"/>
          <w:kern w:val="0"/>
          <w:sz w:val="32"/>
          <w:szCs w:val="32"/>
          <w:lang w:val="en-US" w:eastAsia="zh-CN"/>
        </w:rPr>
        <w:t>254.97</w:t>
      </w:r>
      <w:r>
        <w:rPr>
          <w:rFonts w:hint="eastAsia" w:ascii="仿宋" w:hAnsi="仿宋" w:eastAsia="仿宋" w:cs="仿宋"/>
          <w:color w:val="auto"/>
          <w:kern w:val="0"/>
          <w:sz w:val="32"/>
          <w:szCs w:val="32"/>
        </w:rPr>
        <w:t>万元，增加变化的主要原因为</w:t>
      </w:r>
      <w:r>
        <w:rPr>
          <w:rFonts w:hint="eastAsia" w:ascii="仿宋" w:hAnsi="仿宋" w:eastAsia="仿宋" w:cs="仿宋"/>
          <w:color w:val="auto"/>
          <w:kern w:val="0"/>
          <w:sz w:val="32"/>
          <w:szCs w:val="32"/>
          <w:lang w:eastAsia="zh-CN"/>
        </w:rPr>
        <w:t>人员、公用经费增加，项目增加。</w:t>
      </w:r>
    </w:p>
    <w:p w14:paraId="0479EE96">
      <w:pPr>
        <w:keepLines/>
        <w:widowControl/>
        <w:shd w:val="clear" w:color="auto" w:fill="FFFFFF"/>
        <w:ind w:firstLine="660"/>
        <w:jc w:val="left"/>
        <w:rPr>
          <w:rFonts w:ascii="Times New Roman" w:hAnsi="Times New Roman" w:eastAsia="黑体" w:cs="Times New Roman"/>
          <w:color w:val="333333"/>
          <w:kern w:val="0"/>
          <w:sz w:val="32"/>
          <w:szCs w:val="32"/>
        </w:rPr>
      </w:pPr>
    </w:p>
    <w:p w14:paraId="56A211AD">
      <w:pPr>
        <w:keepLines/>
        <w:widowControl/>
        <w:shd w:val="clear" w:color="auto" w:fill="FFFFFF"/>
        <w:ind w:firstLine="660"/>
        <w:jc w:val="left"/>
        <w:rPr>
          <w:rFonts w:ascii="Times New Roman" w:hAnsi="Times New Roman" w:eastAsia="黑体" w:cs="Times New Roman"/>
          <w:color w:val="333333"/>
          <w:kern w:val="0"/>
          <w:sz w:val="32"/>
          <w:szCs w:val="32"/>
        </w:rPr>
      </w:pPr>
    </w:p>
    <w:p w14:paraId="119B5D38">
      <w:pPr>
        <w:keepLines/>
        <w:widowControl/>
        <w:shd w:val="clear" w:color="auto" w:fill="FFFFFF"/>
        <w:ind w:firstLine="660"/>
        <w:jc w:val="left"/>
        <w:rPr>
          <w:rFonts w:ascii="Times New Roman" w:hAnsi="Times New Roman" w:eastAsia="黑体" w:cs="Times New Roman"/>
          <w:color w:val="333333"/>
          <w:kern w:val="0"/>
          <w:sz w:val="32"/>
          <w:szCs w:val="32"/>
        </w:rPr>
      </w:pPr>
    </w:p>
    <w:p w14:paraId="3A22184E">
      <w:pPr>
        <w:keepLines/>
        <w:widowControl/>
        <w:shd w:val="clear" w:color="auto" w:fill="FFFFFF"/>
        <w:ind w:firstLine="660"/>
        <w:jc w:val="left"/>
        <w:rPr>
          <w:rFonts w:ascii="Times New Roman" w:hAnsi="Times New Roman" w:eastAsia="黑体" w:cs="Times New Roman"/>
          <w:color w:val="333333"/>
          <w:kern w:val="0"/>
          <w:sz w:val="32"/>
          <w:szCs w:val="32"/>
        </w:rPr>
      </w:pPr>
    </w:p>
    <w:p w14:paraId="7FA51BDA">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74726D55">
      <w:pPr>
        <w:keepLines/>
        <w:widowControl/>
        <w:shd w:val="clear" w:color="auto" w:fill="FFFFFF"/>
        <w:ind w:firstLine="645"/>
        <w:jc w:val="left"/>
        <w:rPr>
          <w:rFonts w:hint="eastAsia" w:ascii="仿宋" w:hAnsi="仿宋" w:eastAsia="仿宋" w:cs="仿宋"/>
          <w:color w:val="auto"/>
          <w:kern w:val="0"/>
          <w:sz w:val="24"/>
          <w:szCs w:val="24"/>
        </w:rPr>
      </w:pPr>
      <w:r>
        <w:rPr>
          <w:rFonts w:ascii="Times New Roman" w:hAnsi="Times New Roman" w:eastAsia="仿宋_GB2312" w:cs="Times New Roman"/>
          <w:color w:val="333333"/>
          <w:kern w:val="0"/>
          <w:sz w:val="32"/>
          <w:szCs w:val="32"/>
        </w:rPr>
        <w:t>2024年本溪市溪湖区</w:t>
      </w:r>
      <w:r>
        <w:rPr>
          <w:rFonts w:hint="eastAsia" w:ascii="仿宋" w:hAnsi="仿宋" w:eastAsia="仿宋" w:cs="仿宋"/>
          <w:b/>
          <w:bCs/>
          <w:color w:val="auto"/>
          <w:kern w:val="0"/>
          <w:sz w:val="32"/>
          <w:szCs w:val="32"/>
          <w:lang w:eastAsia="zh-CN"/>
        </w:rPr>
        <w:t>人民政府火连寨街道办事处</w:t>
      </w:r>
      <w:r>
        <w:rPr>
          <w:rFonts w:hint="eastAsia" w:ascii="仿宋" w:hAnsi="仿宋" w:eastAsia="仿宋" w:cs="仿宋"/>
          <w:color w:val="auto"/>
          <w:kern w:val="0"/>
          <w:sz w:val="32"/>
          <w:szCs w:val="32"/>
        </w:rPr>
        <w:t>机关运行经费预算为138.13万元，主要包括办公及印刷费、邮电费、差旅费、会议费、福利费、日常维修费、专用材料及一般设备购置费、办公用房水电费、办公用房取暖费、办公用房物业管理费、公务用车运行维护费以及其他费用。2024年预算比2023年增加</w:t>
      </w:r>
      <w:r>
        <w:rPr>
          <w:rFonts w:hint="eastAsia" w:ascii="仿宋" w:hAnsi="仿宋" w:eastAsia="仿宋" w:cs="仿宋"/>
          <w:color w:val="auto"/>
          <w:kern w:val="0"/>
          <w:sz w:val="32"/>
          <w:szCs w:val="32"/>
          <w:lang w:val="en-US" w:eastAsia="zh-CN"/>
        </w:rPr>
        <w:t>83.6</w:t>
      </w:r>
      <w:r>
        <w:rPr>
          <w:rFonts w:hint="eastAsia" w:ascii="仿宋" w:hAnsi="仿宋" w:eastAsia="仿宋" w:cs="仿宋"/>
          <w:color w:val="auto"/>
          <w:kern w:val="0"/>
          <w:sz w:val="32"/>
          <w:szCs w:val="32"/>
        </w:rPr>
        <w:t>万元，主要原因是</w:t>
      </w:r>
      <w:r>
        <w:rPr>
          <w:rFonts w:hint="eastAsia" w:ascii="仿宋" w:hAnsi="仿宋" w:eastAsia="仿宋" w:cs="仿宋"/>
          <w:color w:val="auto"/>
          <w:kern w:val="0"/>
          <w:sz w:val="32"/>
          <w:szCs w:val="32"/>
          <w:lang w:eastAsia="zh-CN"/>
        </w:rPr>
        <w:t>增加了物业费，办公取暖费费用</w:t>
      </w:r>
      <w:r>
        <w:rPr>
          <w:rFonts w:hint="eastAsia" w:ascii="仿宋" w:hAnsi="仿宋" w:eastAsia="仿宋" w:cs="仿宋"/>
          <w:color w:val="auto"/>
          <w:kern w:val="0"/>
          <w:sz w:val="32"/>
          <w:szCs w:val="32"/>
        </w:rPr>
        <w:t>。</w:t>
      </w:r>
    </w:p>
    <w:p w14:paraId="1E2C872F">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1DC32E0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2024年本溪市溪湖区安排政府采购预算0万元，其中：政府采购货物支出0万元，政府购买服务支出0万元，政府采购工程支出0万元。</w:t>
      </w:r>
    </w:p>
    <w:p w14:paraId="6DD37D5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16D0FB2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仿宋" w:hAnsi="仿宋" w:eastAsia="仿宋" w:cs="仿宋"/>
          <w:b/>
          <w:bCs/>
          <w:color w:val="auto"/>
          <w:kern w:val="0"/>
          <w:sz w:val="32"/>
          <w:szCs w:val="32"/>
          <w:lang w:eastAsia="zh-CN"/>
        </w:rPr>
        <w:t>人民政府火连寨街道办事处</w:t>
      </w:r>
      <w:r>
        <w:rPr>
          <w:rFonts w:hint="eastAsia" w:ascii="仿宋" w:hAnsi="仿宋" w:eastAsia="仿宋" w:cs="仿宋"/>
          <w:color w:val="auto"/>
          <w:kern w:val="0"/>
          <w:sz w:val="32"/>
          <w:szCs w:val="32"/>
        </w:rPr>
        <w:t>一般公共预算安排“三公”经费预算为</w:t>
      </w:r>
      <w:r>
        <w:rPr>
          <w:rFonts w:hint="eastAsia" w:ascii="仿宋" w:hAnsi="仿宋" w:eastAsia="仿宋" w:cs="仿宋"/>
          <w:color w:val="auto"/>
          <w:kern w:val="0"/>
          <w:sz w:val="32"/>
          <w:szCs w:val="32"/>
          <w:lang w:val="en-US" w:eastAsia="zh-CN"/>
        </w:rPr>
        <w:t>3.2</w:t>
      </w:r>
      <w:r>
        <w:rPr>
          <w:rFonts w:hint="eastAsia" w:ascii="仿宋" w:hAnsi="仿宋" w:eastAsia="仿宋" w:cs="仿宋"/>
          <w:color w:val="auto"/>
          <w:kern w:val="0"/>
          <w:sz w:val="32"/>
          <w:szCs w:val="32"/>
        </w:rPr>
        <w:t>万元，比2023</w:t>
      </w:r>
      <w:r>
        <w:rPr>
          <w:rFonts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333333"/>
          <w:kern w:val="0"/>
          <w:sz w:val="32"/>
          <w:szCs w:val="32"/>
          <w:lang w:eastAsia="zh-CN"/>
        </w:rPr>
        <w:t>持平，</w:t>
      </w:r>
      <w:r>
        <w:rPr>
          <w:rFonts w:ascii="Times New Roman" w:hAnsi="Times New Roman" w:eastAsia="仿宋_GB2312" w:cs="Times New Roman"/>
          <w:color w:val="333333"/>
          <w:kern w:val="0"/>
          <w:sz w:val="32"/>
          <w:szCs w:val="32"/>
        </w:rPr>
        <w:t>其中：</w:t>
      </w:r>
    </w:p>
    <w:p w14:paraId="039F31A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1.因公出国（境）费0万元，比2023年持平。</w:t>
      </w:r>
    </w:p>
    <w:p w14:paraId="25A4310E">
      <w:pPr>
        <w:keepLines/>
        <w:widowControl/>
        <w:shd w:val="clear" w:color="auto" w:fill="FFFFFF"/>
        <w:ind w:firstLine="645"/>
        <w:jc w:val="left"/>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333333"/>
          <w:kern w:val="0"/>
          <w:sz w:val="32"/>
          <w:szCs w:val="32"/>
        </w:rPr>
        <w:t>2.公务接</w:t>
      </w:r>
      <w:r>
        <w:rPr>
          <w:rFonts w:ascii="Times New Roman" w:hAnsi="Times New Roman" w:eastAsia="仿宋_GB2312" w:cs="Times New Roman"/>
          <w:color w:val="auto"/>
          <w:kern w:val="0"/>
          <w:sz w:val="32"/>
          <w:szCs w:val="32"/>
        </w:rPr>
        <w:t>待费0万元，比2023年</w:t>
      </w:r>
      <w:r>
        <w:rPr>
          <w:rFonts w:hint="eastAsia" w:ascii="Times New Roman" w:hAnsi="Times New Roman" w:eastAsia="仿宋_GB2312" w:cs="Times New Roman"/>
          <w:color w:val="auto"/>
          <w:kern w:val="0"/>
          <w:sz w:val="32"/>
          <w:szCs w:val="32"/>
          <w:lang w:eastAsia="zh-CN"/>
        </w:rPr>
        <w:t>持平。</w:t>
      </w:r>
    </w:p>
    <w:p w14:paraId="2CC5AECF">
      <w:pPr>
        <w:keepLines/>
        <w:widowControl/>
        <w:shd w:val="clear" w:color="auto" w:fill="FFFFFF"/>
        <w:ind w:firstLine="645"/>
        <w:jc w:val="left"/>
        <w:rPr>
          <w:rFonts w:hint="eastAsia" w:ascii="Times New Roman" w:hAnsi="Times New Roman" w:eastAsia="仿宋_GB2312" w:cs="Times New Roman"/>
          <w:color w:val="auto"/>
          <w:kern w:val="0"/>
          <w:sz w:val="24"/>
          <w:szCs w:val="24"/>
          <w:lang w:eastAsia="zh-CN"/>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3.2</w:t>
      </w:r>
      <w:r>
        <w:rPr>
          <w:rFonts w:ascii="Times New Roman" w:hAnsi="Times New Roman" w:eastAsia="仿宋_GB2312" w:cs="Times New Roman"/>
          <w:color w:val="auto"/>
          <w:kern w:val="0"/>
          <w:sz w:val="32"/>
          <w:szCs w:val="32"/>
        </w:rPr>
        <w:t>万元，比2023年</w:t>
      </w:r>
      <w:r>
        <w:rPr>
          <w:rFonts w:hint="eastAsia" w:ascii="Times New Roman" w:hAnsi="Times New Roman" w:eastAsia="仿宋_GB2312" w:cs="Times New Roman"/>
          <w:color w:val="auto"/>
          <w:kern w:val="0"/>
          <w:sz w:val="32"/>
          <w:szCs w:val="32"/>
          <w:lang w:eastAsia="zh-CN"/>
        </w:rPr>
        <w:t>持平。</w:t>
      </w:r>
    </w:p>
    <w:p w14:paraId="66F37F99">
      <w:pPr>
        <w:keepLines/>
        <w:widowControl/>
        <w:shd w:val="clear" w:color="auto" w:fill="FFFFFF"/>
        <w:jc w:val="center"/>
        <w:rPr>
          <w:rFonts w:ascii="Times New Roman" w:hAnsi="Times New Roman" w:eastAsia="仿宋_GB2312" w:cs="Times New Roman"/>
          <w:b/>
          <w:bCs/>
          <w:color w:val="auto"/>
          <w:kern w:val="0"/>
          <w:sz w:val="32"/>
          <w:szCs w:val="32"/>
        </w:rPr>
      </w:pPr>
    </w:p>
    <w:p w14:paraId="0ABEE3BC">
      <w:pPr>
        <w:keepLines/>
        <w:widowControl/>
        <w:shd w:val="clear" w:color="auto" w:fill="FFFFFF"/>
        <w:jc w:val="center"/>
        <w:rPr>
          <w:rFonts w:ascii="Times New Roman" w:hAnsi="Times New Roman" w:eastAsia="仿宋_GB2312" w:cs="Times New Roman"/>
          <w:b/>
          <w:bCs/>
          <w:color w:val="333333"/>
          <w:kern w:val="0"/>
          <w:sz w:val="32"/>
          <w:szCs w:val="32"/>
        </w:rPr>
      </w:pPr>
    </w:p>
    <w:p w14:paraId="63FF484B">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2024年本溪市溪湖区</w:t>
      </w:r>
      <w:r>
        <w:rPr>
          <w:rFonts w:hint="eastAsia" w:ascii="仿宋" w:hAnsi="仿宋" w:eastAsia="仿宋" w:cs="仿宋"/>
          <w:b/>
          <w:bCs/>
          <w:color w:val="auto"/>
          <w:kern w:val="0"/>
          <w:sz w:val="32"/>
          <w:szCs w:val="32"/>
          <w:lang w:eastAsia="zh-CN"/>
        </w:rPr>
        <w:t>人民政府火连寨街道办事处</w:t>
      </w:r>
      <w:r>
        <w:rPr>
          <w:rFonts w:ascii="Times New Roman" w:hAnsi="Times New Roman" w:eastAsia="仿宋_GB2312" w:cs="Times New Roman"/>
          <w:b/>
          <w:bCs/>
          <w:color w:val="333333"/>
          <w:kern w:val="0"/>
          <w:sz w:val="32"/>
          <w:szCs w:val="32"/>
        </w:rPr>
        <w:t>“三公”经费预算表</w:t>
      </w:r>
    </w:p>
    <w:p w14:paraId="3869E189">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4FEA5C8B">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E4537A3">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504C1C18">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7E1164D4">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AA47895">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390B7869">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7877D25F">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47C7D368">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51C5864D">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7ABE13BA">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33104855">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r>
      <w:tr w14:paraId="733211C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41BD624D">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E9F6909">
            <w:pPr>
              <w:keepLines/>
              <w:widowControl/>
              <w:jc w:val="center"/>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1F87A47">
            <w:pPr>
              <w:keepLines/>
              <w:widowControl/>
              <w:jc w:val="center"/>
              <w:rPr>
                <w:rFonts w:ascii="Times New Roman" w:hAnsi="Times New Roman" w:eastAsia="宋体" w:cs="Times New Roman"/>
                <w:kern w:val="0"/>
                <w:sz w:val="24"/>
                <w:szCs w:val="24"/>
              </w:rPr>
            </w:pPr>
          </w:p>
        </w:tc>
      </w:tr>
      <w:tr w14:paraId="5450F77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64F4827">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C47ECEF">
            <w:pPr>
              <w:keepLines/>
              <w:widowControl/>
              <w:jc w:val="center"/>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812F287">
            <w:pPr>
              <w:keepLines/>
              <w:widowControl/>
              <w:jc w:val="center"/>
              <w:rPr>
                <w:rFonts w:ascii="Times New Roman" w:hAnsi="Times New Roman" w:eastAsia="宋体" w:cs="Times New Roman"/>
                <w:kern w:val="0"/>
                <w:sz w:val="24"/>
                <w:szCs w:val="24"/>
              </w:rPr>
            </w:pPr>
          </w:p>
        </w:tc>
      </w:tr>
      <w:tr w14:paraId="4388E0F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97C968B">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79754FDF">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5003365F">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r>
      <w:tr w14:paraId="226A4F8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B51E33E">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555195BF">
            <w:pPr>
              <w:keepLines/>
              <w:widowControl/>
              <w:jc w:val="center"/>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2195930">
            <w:pPr>
              <w:keepLines/>
              <w:widowControl/>
              <w:jc w:val="center"/>
              <w:rPr>
                <w:rFonts w:ascii="Times New Roman" w:hAnsi="Times New Roman" w:eastAsia="宋体" w:cs="Times New Roman"/>
                <w:kern w:val="0"/>
                <w:sz w:val="24"/>
                <w:szCs w:val="24"/>
              </w:rPr>
            </w:pPr>
          </w:p>
        </w:tc>
      </w:tr>
      <w:tr w14:paraId="0D9F3440">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3DF6F46">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B94C063">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6E5B6FC">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3.2</w:t>
            </w:r>
          </w:p>
        </w:tc>
      </w:tr>
    </w:tbl>
    <w:p w14:paraId="04D9DBA9">
      <w:pPr>
        <w:keepLines/>
        <w:widowControl/>
        <w:shd w:val="clear" w:color="auto" w:fill="FFFFFF"/>
        <w:jc w:val="left"/>
        <w:rPr>
          <w:rFonts w:ascii="Times New Roman" w:hAnsi="Times New Roman" w:eastAsia="微软雅黑" w:cs="Times New Roman"/>
          <w:color w:val="333333"/>
          <w:kern w:val="0"/>
          <w:sz w:val="24"/>
          <w:szCs w:val="24"/>
        </w:rPr>
      </w:pPr>
    </w:p>
    <w:p w14:paraId="14E6415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0D8A059F">
      <w:pPr>
        <w:keepLines/>
        <w:widowControl/>
        <w:shd w:val="clear" w:color="auto" w:fill="FFFFFF"/>
        <w:ind w:firstLine="645"/>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本溪市溪湖</w:t>
      </w:r>
      <w:r>
        <w:rPr>
          <w:rFonts w:hint="eastAsia" w:ascii="仿宋" w:hAnsi="仿宋" w:eastAsia="仿宋" w:cs="仿宋"/>
          <w:color w:val="auto"/>
          <w:kern w:val="0"/>
          <w:sz w:val="32"/>
          <w:szCs w:val="32"/>
        </w:rPr>
        <w:t>区</w:t>
      </w:r>
      <w:r>
        <w:rPr>
          <w:rFonts w:hint="eastAsia" w:ascii="仿宋" w:hAnsi="仿宋" w:eastAsia="仿宋" w:cs="仿宋"/>
          <w:b w:val="0"/>
          <w:bCs w:val="0"/>
          <w:color w:val="auto"/>
          <w:kern w:val="0"/>
          <w:sz w:val="32"/>
          <w:szCs w:val="32"/>
          <w:lang w:eastAsia="zh-CN"/>
        </w:rPr>
        <w:t>人民政府火连寨街道办事处</w:t>
      </w:r>
      <w:r>
        <w:rPr>
          <w:rFonts w:hint="eastAsia" w:ascii="仿宋" w:hAnsi="仿宋" w:eastAsia="仿宋" w:cs="仿宋"/>
          <w:color w:val="auto"/>
          <w:kern w:val="0"/>
          <w:sz w:val="32"/>
          <w:szCs w:val="32"/>
        </w:rPr>
        <w:t>共有车辆</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台，其中：一般公务用车</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其他国有资产情况</w:t>
      </w:r>
      <w:r>
        <w:rPr>
          <w:rFonts w:hint="eastAsia" w:ascii="仿宋" w:hAnsi="仿宋" w:eastAsia="仿宋" w:cs="仿宋"/>
          <w:color w:val="auto"/>
          <w:kern w:val="0"/>
          <w:sz w:val="32"/>
          <w:szCs w:val="32"/>
          <w:lang w:eastAsia="zh-CN"/>
        </w:rPr>
        <w:t>房屋</w:t>
      </w:r>
      <w:r>
        <w:rPr>
          <w:rFonts w:hint="eastAsia" w:ascii="仿宋" w:hAnsi="仿宋" w:eastAsia="仿宋" w:cs="仿宋"/>
          <w:color w:val="auto"/>
          <w:kern w:val="0"/>
          <w:sz w:val="32"/>
          <w:szCs w:val="32"/>
          <w:lang w:val="en-US" w:eastAsia="zh-CN"/>
        </w:rPr>
        <w:t>291.21万</w:t>
      </w:r>
      <w:r>
        <w:rPr>
          <w:rFonts w:hint="eastAsia" w:ascii="Times New Roman" w:hAnsi="Times New Roman" w:eastAsia="仿宋_GB2312" w:cs="Times New Roman"/>
          <w:color w:val="333333"/>
          <w:kern w:val="0"/>
          <w:sz w:val="32"/>
          <w:szCs w:val="32"/>
          <w:lang w:val="en-US" w:eastAsia="zh-CN"/>
        </w:rPr>
        <w:t>元，设备121.53万元，家具和用具19.23万元。</w:t>
      </w:r>
    </w:p>
    <w:p w14:paraId="3D0734EC">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11263E3C">
      <w:pPr>
        <w:keepLines/>
        <w:widowControl/>
        <w:shd w:val="clear" w:color="auto" w:fill="FFFFFF"/>
        <w:ind w:firstLine="645"/>
        <w:jc w:val="left"/>
        <w:rPr>
          <w:rFonts w:hint="eastAsia" w:ascii="仿宋" w:hAnsi="仿宋" w:eastAsia="仿宋" w:cs="仿宋"/>
          <w:b w:val="0"/>
          <w:bCs w:val="0"/>
          <w:color w:val="auto"/>
          <w:kern w:val="0"/>
          <w:sz w:val="24"/>
          <w:szCs w:val="24"/>
        </w:rPr>
      </w:pPr>
      <w:r>
        <w:rPr>
          <w:rFonts w:ascii="Times New Roman" w:hAnsi="Times New Roman" w:eastAsia="仿宋_GB2312" w:cs="Times New Roman"/>
          <w:color w:val="333333"/>
          <w:kern w:val="0"/>
          <w:sz w:val="32"/>
          <w:szCs w:val="32"/>
        </w:rPr>
        <w:t>根据预算绩效管理要求，本溪市溪湖</w:t>
      </w:r>
      <w:r>
        <w:rPr>
          <w:rFonts w:hint="eastAsia" w:ascii="仿宋" w:hAnsi="仿宋" w:eastAsia="仿宋" w:cs="仿宋"/>
          <w:b w:val="0"/>
          <w:bCs w:val="0"/>
          <w:color w:val="auto"/>
          <w:kern w:val="0"/>
          <w:sz w:val="32"/>
          <w:szCs w:val="32"/>
        </w:rPr>
        <w:t>区</w:t>
      </w:r>
      <w:r>
        <w:rPr>
          <w:rFonts w:hint="eastAsia" w:ascii="仿宋" w:hAnsi="仿宋" w:eastAsia="仿宋" w:cs="仿宋"/>
          <w:b w:val="0"/>
          <w:bCs w:val="0"/>
          <w:color w:val="auto"/>
          <w:kern w:val="0"/>
          <w:sz w:val="32"/>
          <w:szCs w:val="32"/>
          <w:lang w:eastAsia="zh-CN"/>
        </w:rPr>
        <w:t>人民政府火连寨街道办事处</w:t>
      </w:r>
      <w:r>
        <w:rPr>
          <w:rFonts w:hint="eastAsia" w:ascii="仿宋" w:hAnsi="仿宋" w:eastAsia="仿宋" w:cs="仿宋"/>
          <w:b w:val="0"/>
          <w:bCs w:val="0"/>
          <w:color w:val="auto"/>
          <w:kern w:val="0"/>
          <w:sz w:val="32"/>
          <w:szCs w:val="32"/>
        </w:rPr>
        <w:t>2024年应编制绩效目标的项目共</w:t>
      </w: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个，实际编制绩效目标项目共</w:t>
      </w: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个，编制绩效目标的项目覆盖率（实际编制绩效目标的项目/应编制绩效目标的项目）为100%，涉及资金</w:t>
      </w:r>
      <w:r>
        <w:rPr>
          <w:rFonts w:hint="eastAsia" w:ascii="仿宋" w:hAnsi="仿宋" w:eastAsia="仿宋" w:cs="仿宋"/>
          <w:b w:val="0"/>
          <w:bCs w:val="0"/>
          <w:color w:val="auto"/>
          <w:kern w:val="0"/>
          <w:sz w:val="32"/>
          <w:szCs w:val="32"/>
          <w:lang w:val="en-US" w:eastAsia="zh-CN"/>
        </w:rPr>
        <w:t>65.27</w:t>
      </w:r>
      <w:r>
        <w:rPr>
          <w:rFonts w:hint="eastAsia" w:ascii="仿宋" w:hAnsi="仿宋" w:eastAsia="仿宋" w:cs="仿宋"/>
          <w:b w:val="0"/>
          <w:bCs w:val="0"/>
          <w:color w:val="auto"/>
          <w:kern w:val="0"/>
          <w:sz w:val="32"/>
          <w:szCs w:val="32"/>
        </w:rPr>
        <w:t>万元。</w:t>
      </w:r>
    </w:p>
    <w:p w14:paraId="530A86F7">
      <w:pPr>
        <w:keepLines/>
        <w:rPr>
          <w:rFonts w:ascii="Times New Roman" w:hAnsi="Times New Roman" w:cs="Times New Roman"/>
        </w:rPr>
      </w:pPr>
      <w:bookmarkStart w:id="1" w:name="_GoBack"/>
      <w:bookmarkEnd w:id="1"/>
    </w:p>
    <w:p w14:paraId="4C068F83">
      <w:pPr>
        <w:keepLines/>
        <w:rPr>
          <w:rFonts w:ascii="Times New Roman" w:hAnsi="Times New Roman" w:cs="Times New Roman"/>
        </w:rPr>
      </w:pPr>
    </w:p>
    <w:p w14:paraId="166C9977">
      <w:pPr>
        <w:keepLines/>
        <w:rPr>
          <w:rFonts w:ascii="Times New Roman" w:hAnsi="Times New Roman" w:cs="Times New Roman"/>
        </w:rPr>
      </w:pPr>
    </w:p>
    <w:p w14:paraId="58149D13">
      <w:pPr>
        <w:keepLines/>
        <w:rPr>
          <w:rFonts w:ascii="Times New Roman" w:hAnsi="Times New Roman" w:cs="Times New Roman"/>
        </w:rPr>
      </w:pPr>
    </w:p>
    <w:p w14:paraId="321329D1">
      <w:pPr>
        <w:keepLines/>
        <w:rPr>
          <w:rFonts w:ascii="Times New Roman" w:hAnsi="Times New Roman" w:cs="Times New Roman"/>
        </w:rPr>
      </w:pPr>
    </w:p>
    <w:p w14:paraId="6845A449">
      <w:pPr>
        <w:jc w:val="center"/>
        <w:rPr>
          <w:rFonts w:ascii="Times New Roman" w:hAnsi="Times New Roman" w:cs="Times New Roman"/>
          <w:b/>
          <w:sz w:val="36"/>
          <w:szCs w:val="36"/>
        </w:rPr>
      </w:pPr>
    </w:p>
    <w:p w14:paraId="4FFEA782">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558DAB92">
      <w:pPr>
        <w:jc w:val="center"/>
        <w:rPr>
          <w:rFonts w:ascii="Times New Roman" w:hAnsi="Times New Roman" w:eastAsia="黑体" w:cs="Times New Roman"/>
          <w:sz w:val="36"/>
          <w:szCs w:val="36"/>
        </w:rPr>
      </w:pPr>
    </w:p>
    <w:p w14:paraId="0AB39BCC">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35AA4694">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5A6F7BC1">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59152552">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3240DA">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2C224820">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1FD453B0">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50B1076B">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54708F3">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659BEA4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28345D9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72027E68">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3E58062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0871C195">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C3B2">
    <w:pPr>
      <w:pStyle w:val="2"/>
      <w:jc w:val="center"/>
    </w:pPr>
  </w:p>
  <w:p w14:paraId="40CA444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702FF853">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2747857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4E90BA5"/>
    <w:rsid w:val="1CD81C08"/>
    <w:rsid w:val="3FEE77B2"/>
    <w:rsid w:val="41FA0421"/>
    <w:rsid w:val="58136225"/>
    <w:rsid w:val="5A67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3611</Words>
  <Characters>3802</Characters>
  <Lines>34</Lines>
  <Paragraphs>9</Paragraphs>
  <TotalTime>16</TotalTime>
  <ScaleCrop>false</ScaleCrop>
  <LinksUpToDate>false</LinksUpToDate>
  <CharactersWithSpaces>3815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2025-05-09T02:58:08Z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eyJoZGlkIjoiYjY0YTY3MWVjN2Y0NTY1ZmM2OWM3ZmYxNmE1YTE4ZDMifQ==</vt:lpwstr>
  </property>
  <property fmtid="{D5CDD505-2E9C-101B-9397-08002B2CF9AE}" pid="3" name="KSOProductBuildVer">
    <vt:lpwstr>2052-12.1.0.20784</vt:lpwstr>
  </property>
  <property fmtid="{D5CDD505-2E9C-101B-9397-08002B2CF9AE}" pid="4" name="ICV">
    <vt:lpwstr>5DCF401AD19A4A518BA8C3806F43C7F2_12</vt:lpwstr>
  </property>
</Properties>
</file>