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27" w:rsidRDefault="00323F8A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关于20</w:t>
      </w:r>
      <w:r w:rsidR="00DD0014">
        <w:rPr>
          <w:rFonts w:asciiTheme="majorEastAsia" w:eastAsiaTheme="majorEastAsia" w:hAnsiTheme="majorEastAsia" w:hint="eastAsia"/>
          <w:sz w:val="44"/>
          <w:szCs w:val="44"/>
        </w:rPr>
        <w:t>2</w:t>
      </w:r>
      <w:r w:rsidR="00F31CD2">
        <w:rPr>
          <w:rFonts w:asciiTheme="majorEastAsia" w:eastAsiaTheme="majorEastAsia" w:hAnsiTheme="majorEastAsia" w:hint="eastAsia"/>
          <w:sz w:val="44"/>
          <w:szCs w:val="44"/>
        </w:rPr>
        <w:t>3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44"/>
          <w:szCs w:val="44"/>
        </w:rPr>
        <w:t>年度溪湖区国有资本经营</w:t>
      </w:r>
    </w:p>
    <w:p w:rsidR="003F3527" w:rsidRDefault="00323F8A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收支决算的说明</w:t>
      </w:r>
    </w:p>
    <w:p w:rsidR="003F3527" w:rsidRDefault="003F3527">
      <w:pPr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</w:p>
    <w:p w:rsidR="003F3527" w:rsidRDefault="00323F8A">
      <w:pPr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溪湖区</w:t>
      </w:r>
      <w:r>
        <w:rPr>
          <w:rFonts w:ascii="仿宋" w:eastAsia="仿宋" w:hAnsi="仿宋" w:cs="Times New Roman"/>
          <w:color w:val="000000"/>
          <w:sz w:val="32"/>
          <w:szCs w:val="32"/>
        </w:rPr>
        <w:t>国有资本经营预算收入完成</w:t>
      </w:r>
      <w:r w:rsidR="00F31CD2">
        <w:rPr>
          <w:rFonts w:ascii="仿宋" w:eastAsia="仿宋" w:hAnsi="仿宋" w:cs="Times New Roman" w:hint="eastAsia"/>
          <w:color w:val="000000"/>
          <w:sz w:val="32"/>
          <w:szCs w:val="32"/>
        </w:rPr>
        <w:t>183</w:t>
      </w:r>
      <w:r>
        <w:rPr>
          <w:rFonts w:ascii="仿宋" w:eastAsia="仿宋" w:hAnsi="仿宋" w:cs="Times New Roman"/>
          <w:color w:val="000000"/>
          <w:sz w:val="32"/>
          <w:szCs w:val="32"/>
        </w:rPr>
        <w:t>万元，其中：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上级补助收入</w:t>
      </w:r>
      <w:r w:rsidR="00F31CD2">
        <w:rPr>
          <w:rFonts w:ascii="仿宋" w:eastAsia="仿宋" w:hAnsi="仿宋" w:cs="Times New Roman" w:hint="eastAsia"/>
          <w:color w:val="000000"/>
          <w:sz w:val="32"/>
          <w:szCs w:val="32"/>
        </w:rPr>
        <w:t>25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万元；</w:t>
      </w:r>
      <w:r w:rsidR="00F31CD2">
        <w:rPr>
          <w:rFonts w:ascii="仿宋" w:eastAsia="仿宋" w:hAnsi="仿宋" w:cs="Times New Roman" w:hint="eastAsia"/>
          <w:color w:val="000000"/>
          <w:sz w:val="32"/>
          <w:szCs w:val="32"/>
        </w:rPr>
        <w:t>上年结余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收入</w:t>
      </w:r>
      <w:r w:rsidR="00F31CD2">
        <w:rPr>
          <w:rFonts w:ascii="仿宋" w:eastAsia="仿宋" w:hAnsi="仿宋" w:cs="Times New Roman" w:hint="eastAsia"/>
          <w:color w:val="000000"/>
          <w:sz w:val="32"/>
          <w:szCs w:val="32"/>
        </w:rPr>
        <w:t>158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万元。</w:t>
      </w:r>
    </w:p>
    <w:p w:rsidR="003F3527" w:rsidRDefault="00323F8A" w:rsidP="00DD0014">
      <w:pPr>
        <w:ind w:leftChars="76" w:left="160"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溪湖区</w:t>
      </w:r>
      <w:r>
        <w:rPr>
          <w:rFonts w:ascii="仿宋" w:eastAsia="仿宋" w:hAnsi="仿宋" w:cs="Times New Roman"/>
          <w:color w:val="000000"/>
          <w:sz w:val="32"/>
          <w:szCs w:val="32"/>
        </w:rPr>
        <w:t>国有资本经营预算支出完成</w:t>
      </w:r>
      <w:r w:rsidR="00F31CD2">
        <w:rPr>
          <w:rFonts w:ascii="仿宋" w:eastAsia="仿宋" w:hAnsi="仿宋" w:cs="Times New Roman" w:hint="eastAsia"/>
          <w:color w:val="000000"/>
          <w:sz w:val="32"/>
          <w:szCs w:val="32"/>
        </w:rPr>
        <w:t>183</w:t>
      </w:r>
      <w:r>
        <w:rPr>
          <w:rFonts w:ascii="仿宋" w:eastAsia="仿宋" w:hAnsi="仿宋" w:cs="Times New Roman"/>
          <w:color w:val="000000"/>
          <w:sz w:val="32"/>
          <w:szCs w:val="32"/>
        </w:rPr>
        <w:t>万元，</w:t>
      </w:r>
      <w:r w:rsidR="00F31CD2">
        <w:rPr>
          <w:rFonts w:ascii="仿宋" w:eastAsia="仿宋" w:hAnsi="仿宋" w:cs="Times New Roman" w:hint="eastAsia"/>
          <w:color w:val="000000"/>
          <w:sz w:val="32"/>
          <w:szCs w:val="32"/>
        </w:rPr>
        <w:t>其中：年终结余</w:t>
      </w:r>
      <w:r>
        <w:rPr>
          <w:rFonts w:ascii="仿宋" w:eastAsia="仿宋" w:hAnsi="仿宋" w:cs="Times New Roman" w:hint="eastAsia"/>
          <w:sz w:val="32"/>
          <w:szCs w:val="32"/>
        </w:rPr>
        <w:t>支</w:t>
      </w:r>
      <w:r w:rsidR="00F31CD2">
        <w:rPr>
          <w:rFonts w:ascii="仿宋" w:eastAsia="仿宋" w:hAnsi="仿宋" w:cs="Times New Roman" w:hint="eastAsia"/>
          <w:color w:val="000000"/>
          <w:sz w:val="32"/>
          <w:szCs w:val="32"/>
        </w:rPr>
        <w:t>183</w:t>
      </w:r>
      <w:r>
        <w:rPr>
          <w:rFonts w:ascii="仿宋" w:eastAsia="仿宋" w:hAnsi="仿宋" w:cs="Times New Roman" w:hint="eastAsia"/>
          <w:sz w:val="32"/>
          <w:szCs w:val="32"/>
        </w:rPr>
        <w:t>万元</w:t>
      </w:r>
      <w:r>
        <w:rPr>
          <w:rFonts w:ascii="仿宋" w:eastAsia="仿宋" w:hAnsi="仿宋" w:cs="Times New Roman"/>
          <w:sz w:val="32"/>
          <w:szCs w:val="32"/>
        </w:rPr>
        <w:t>。</w:t>
      </w:r>
    </w:p>
    <w:p w:rsidR="003F3527" w:rsidRPr="00DD0014" w:rsidRDefault="003F3527">
      <w:pPr>
        <w:jc w:val="center"/>
        <w:rPr>
          <w:rFonts w:ascii="仿宋" w:eastAsia="仿宋" w:hAnsi="仿宋"/>
          <w:sz w:val="32"/>
          <w:szCs w:val="32"/>
        </w:rPr>
      </w:pPr>
    </w:p>
    <w:sectPr w:rsidR="003F3527" w:rsidRPr="00DD0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F8A" w:rsidRDefault="00323F8A" w:rsidP="00DD0014">
      <w:r>
        <w:separator/>
      </w:r>
    </w:p>
  </w:endnote>
  <w:endnote w:type="continuationSeparator" w:id="0">
    <w:p w:rsidR="00323F8A" w:rsidRDefault="00323F8A" w:rsidP="00DD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F8A" w:rsidRDefault="00323F8A" w:rsidP="00DD0014">
      <w:r>
        <w:separator/>
      </w:r>
    </w:p>
  </w:footnote>
  <w:footnote w:type="continuationSeparator" w:id="0">
    <w:p w:rsidR="00323F8A" w:rsidRDefault="00323F8A" w:rsidP="00DD0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4466"/>
    <w:rsid w:val="001D30C6"/>
    <w:rsid w:val="001D4466"/>
    <w:rsid w:val="00266128"/>
    <w:rsid w:val="002A3C72"/>
    <w:rsid w:val="00323F8A"/>
    <w:rsid w:val="003872C4"/>
    <w:rsid w:val="003C7D54"/>
    <w:rsid w:val="003D3F64"/>
    <w:rsid w:val="003F3527"/>
    <w:rsid w:val="00573F12"/>
    <w:rsid w:val="00594DC9"/>
    <w:rsid w:val="005D0507"/>
    <w:rsid w:val="006B7395"/>
    <w:rsid w:val="00776CA5"/>
    <w:rsid w:val="00817B0B"/>
    <w:rsid w:val="00822832"/>
    <w:rsid w:val="008E654F"/>
    <w:rsid w:val="00964C3A"/>
    <w:rsid w:val="00A95DF7"/>
    <w:rsid w:val="00C85507"/>
    <w:rsid w:val="00D62E2B"/>
    <w:rsid w:val="00DD0014"/>
    <w:rsid w:val="00F31CD2"/>
    <w:rsid w:val="15277F34"/>
    <w:rsid w:val="7C04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1">
    <w:name w:val="Char1"/>
    <w:basedOn w:val="a"/>
    <w:rPr>
      <w:rFonts w:ascii="Times New Roman" w:eastAsia="宋体" w:hAnsi="Times New Roman" w:cs="Times New Roman"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96</Characters>
  <Application>Microsoft Office Word</Application>
  <DocSecurity>0</DocSecurity>
  <Lines>1</Lines>
  <Paragraphs>1</Paragraphs>
  <ScaleCrop>false</ScaleCrop>
  <Company>Microsoft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16</cp:revision>
  <dcterms:created xsi:type="dcterms:W3CDTF">2018-08-09T06:21:00Z</dcterms:created>
  <dcterms:modified xsi:type="dcterms:W3CDTF">2024-08-08T07:21:00Z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