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lang w:val="en-US" w:eastAsia="zh-CN"/>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红十字会</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2023年部门预算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auto"/>
          <w:kern w:val="0"/>
          <w:sz w:val="44"/>
          <w:szCs w:val="44"/>
          <w:lang w:val="en-US" w:eastAsia="zh-CN"/>
        </w:rPr>
        <w:t>红十字会</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val="en-US" w:eastAsia="zh-CN"/>
        </w:rPr>
        <w:t>红十字会</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val="en-US" w:eastAsia="zh-CN"/>
        </w:rPr>
        <w:t>红十字会</w:t>
      </w:r>
      <w:r>
        <w:rPr>
          <w:rFonts w:hint="eastAsia" w:ascii="黑体" w:hAnsi="黑体" w:eastAsia="黑体" w:cs="宋体"/>
          <w:color w:val="333333"/>
          <w:kern w:val="0"/>
          <w:sz w:val="32"/>
          <w:szCs w:val="32"/>
        </w:rPr>
        <w:t>2023年部门预算情况说明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2023年本溪市溪湖区</w:t>
      </w:r>
      <w:r>
        <w:rPr>
          <w:rFonts w:hint="eastAsia" w:ascii="黑体" w:hAnsi="黑体" w:eastAsia="黑体" w:cs="宋体"/>
          <w:color w:val="333333"/>
          <w:kern w:val="0"/>
          <w:sz w:val="32"/>
          <w:szCs w:val="32"/>
          <w:lang w:val="en-US" w:eastAsia="zh-CN"/>
        </w:rPr>
        <w:t>红十字会</w:t>
      </w:r>
      <w:r>
        <w:rPr>
          <w:rFonts w:hint="eastAsia" w:ascii="黑体" w:hAnsi="黑体" w:eastAsia="黑体" w:cs="宋体"/>
          <w:color w:val="333333"/>
          <w:kern w:val="0"/>
          <w:sz w:val="32"/>
          <w:szCs w:val="32"/>
        </w:rPr>
        <w:t>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val="en-US" w:eastAsia="zh-CN"/>
        </w:rPr>
        <w:t>红十字会</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val="en-US" w:eastAsia="zh-CN"/>
        </w:rPr>
        <w:t>红十字会</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hAnsi="仿宋" w:eastAsia="仿宋_GB2312"/>
          <w:sz w:val="32"/>
          <w:szCs w:val="32"/>
        </w:rPr>
        <w:t>（一）宣传和执行《中华人民共和国红十字会法》和《中华人民共和国红十字标志使用办法》；</w:t>
      </w:r>
      <w:r>
        <w:rPr>
          <w:rFonts w:hint="eastAsia" w:ascii="仿宋_GB2312" w:hAnsi="仿宋" w:eastAsia="仿宋_GB2312"/>
          <w:sz w:val="32"/>
          <w:szCs w:val="32"/>
        </w:rPr>
        <w:br w:type="textWrapping"/>
      </w:r>
      <w:r>
        <w:rPr>
          <w:rFonts w:hint="eastAsia" w:ascii="仿宋_GB2312" w:hAnsi="仿宋" w:eastAsia="仿宋_GB2312"/>
          <w:sz w:val="32"/>
          <w:szCs w:val="32"/>
        </w:rPr>
        <w:t>　　（二）开展备灾救灾工作。制定应急预案，建立应急救援队伍；储备救灾物资，建设和管理备灾救灾设施；在自然灾害和突发事件中，开展救护和救助工作；根据自然灾害和突发事件的具体情况，地方红十字会在辖区内发出呼吁，依法接受国内外组织和个人的捐赠；及时向灾区群众和受难者提供急需的</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"http://www.so.com/s?q=%E4%BA%BA%E9%81%93&amp;ie=utf-8&amp;src=internal_wenda_recommend_textn" \t "https://wenda.so.com/q/_blank"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人道</w:t>
      </w:r>
      <w:r>
        <w:rPr>
          <w:rFonts w:hint="eastAsia" w:ascii="仿宋_GB2312" w:hAnsi="仿宋" w:eastAsia="仿宋_GB2312"/>
          <w:sz w:val="32"/>
          <w:szCs w:val="32"/>
        </w:rPr>
        <w:fldChar w:fldCharType="end"/>
      </w:r>
      <w:r>
        <w:rPr>
          <w:rFonts w:hint="eastAsia" w:ascii="仿宋_GB2312" w:hAnsi="仿宋" w:eastAsia="仿宋_GB2312"/>
          <w:sz w:val="32"/>
          <w:szCs w:val="32"/>
        </w:rPr>
        <w:t>援助，参与灾后重建。</w:t>
      </w:r>
      <w:r>
        <w:rPr>
          <w:rFonts w:hint="eastAsia" w:ascii="仿宋_GB2312" w:hAnsi="仿宋" w:eastAsia="仿宋_GB2312"/>
          <w:sz w:val="32"/>
          <w:szCs w:val="32"/>
        </w:rPr>
        <w:br w:type="textWrapping"/>
      </w:r>
      <w:r>
        <w:rPr>
          <w:rFonts w:hint="eastAsia" w:ascii="仿宋_GB2312" w:hAnsi="仿宋" w:eastAsia="仿宋_GB2312"/>
          <w:sz w:val="32"/>
          <w:szCs w:val="32"/>
        </w:rPr>
        <w:t>　　（三）开展应急救护和防病知识的宣传、普及、培训；在机关、</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"http://www.so.com/s?q=%E4%BC%81%E4%BA%8B%E4%B8%9A%E5%8D%95%E4%BD%8D&amp;ie=utf-8&amp;src=internal_wenda_recommend_textn" \t "https://wenda.so.com/q/_blank"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企事业单位</w:t>
      </w:r>
      <w:r>
        <w:rPr>
          <w:rFonts w:hint="eastAsia" w:ascii="仿宋_GB2312" w:hAnsi="仿宋" w:eastAsia="仿宋_GB2312"/>
          <w:sz w:val="32"/>
          <w:szCs w:val="32"/>
        </w:rPr>
        <w:fldChar w:fldCharType="end"/>
      </w:r>
      <w:r>
        <w:rPr>
          <w:rFonts w:hint="eastAsia" w:ascii="仿宋_GB2312" w:hAnsi="仿宋" w:eastAsia="仿宋_GB2312"/>
          <w:sz w:val="32"/>
          <w:szCs w:val="32"/>
        </w:rPr>
        <w:t xml:space="preserve">、社区、农村、学校和易发生意外伤害的行业和人群中开展初级卫生救护培训，组织群众参加意外伤害和自然灾害的现场救护；提高应急条件下的应急救助能力和水平； </w:t>
      </w:r>
    </w:p>
    <w:p>
      <w:pPr>
        <w:snapToGrid w:val="0"/>
        <w:spacing w:line="520" w:lineRule="exact"/>
        <w:ind w:firstLine="640" w:firstLineChars="200"/>
        <w:rPr>
          <w:rFonts w:hint="eastAsia" w:ascii="仿宋_GB2312" w:hAnsi="微软雅黑" w:eastAsia="仿宋_GB2312" w:cs="宋体"/>
          <w:color w:val="333333"/>
          <w:kern w:val="0"/>
          <w:sz w:val="32"/>
          <w:szCs w:val="32"/>
        </w:rPr>
      </w:pPr>
      <w:r>
        <w:rPr>
          <w:rFonts w:hint="eastAsia" w:ascii="仿宋_GB2312" w:hAnsi="仿宋" w:eastAsia="仿宋_GB2312"/>
          <w:sz w:val="32"/>
          <w:szCs w:val="32"/>
        </w:rPr>
        <w:t>（四）建设和管理造血干细胞捐献者资料库；开展捐献造血干细胞的宣传动员、组织工作；</w:t>
      </w:r>
      <w:r>
        <w:rPr>
          <w:rFonts w:hint="eastAsia" w:ascii="仿宋_GB2312" w:hAnsi="仿宋" w:eastAsia="仿宋_GB2312"/>
          <w:sz w:val="32"/>
          <w:szCs w:val="32"/>
        </w:rPr>
        <w:br w:type="textWrapping"/>
      </w:r>
      <w:r>
        <w:rPr>
          <w:rFonts w:hint="eastAsia" w:ascii="仿宋_GB2312" w:hAnsi="仿宋" w:eastAsia="仿宋_GB2312"/>
          <w:sz w:val="32"/>
          <w:szCs w:val="32"/>
        </w:rPr>
        <w:t>　　（五）开展无偿献血的宣传推动工作，与</w:t>
      </w:r>
      <w:r>
        <w:rPr>
          <w:rFonts w:hint="eastAsia" w:ascii="仿宋_GB2312" w:hAnsi="仿宋" w:eastAsia="仿宋_GB2312"/>
          <w:sz w:val="32"/>
          <w:szCs w:val="32"/>
          <w:lang w:val="en-US" w:eastAsia="zh-CN"/>
        </w:rPr>
        <w:t>区</w:t>
      </w:r>
      <w:r>
        <w:rPr>
          <w:rFonts w:hint="eastAsia" w:ascii="仿宋_GB2312" w:hAnsi="仿宋" w:eastAsia="仿宋_GB2312"/>
          <w:sz w:val="32"/>
          <w:szCs w:val="32"/>
        </w:rPr>
        <w:t>政府共同对先进单位和个人进行表彰奖励；</w:t>
      </w:r>
      <w:r>
        <w:rPr>
          <w:rFonts w:hint="eastAsia" w:ascii="仿宋_GB2312" w:hAnsi="仿宋" w:eastAsia="仿宋_GB2312"/>
          <w:sz w:val="32"/>
          <w:szCs w:val="32"/>
        </w:rPr>
        <w:br w:type="textWrapping"/>
      </w:r>
      <w:r>
        <w:rPr>
          <w:rFonts w:hint="eastAsia" w:ascii="仿宋_GB2312" w:hAnsi="仿宋" w:eastAsia="仿宋_GB2312"/>
          <w:sz w:val="32"/>
          <w:szCs w:val="32"/>
        </w:rPr>
        <w:t>　　（六）开展社会救助及相关服务工作。对易受损人群进行救助，为困难群众提供服务；在社区、农村中建立红十字服务站，开展服务群众、宣传培训、募捐救助等活动；开展帮助寻找失散亲人、重建家庭联系等其他人道服务工作；</w:t>
      </w:r>
      <w:r>
        <w:rPr>
          <w:rFonts w:hint="eastAsia" w:ascii="仿宋_GB2312" w:hAnsi="仿宋" w:eastAsia="仿宋_GB2312"/>
          <w:sz w:val="32"/>
          <w:szCs w:val="32"/>
        </w:rPr>
        <w:br w:type="textWrapping"/>
      </w:r>
      <w:r>
        <w:rPr>
          <w:rFonts w:hint="eastAsia" w:ascii="仿宋_GB2312" w:hAnsi="仿宋" w:eastAsia="仿宋_GB2312"/>
          <w:sz w:val="32"/>
          <w:szCs w:val="32"/>
        </w:rPr>
        <w:t>　　（七）依法开展和推动遗体、器官（组织）捐献工作；开展艾滋病预防控制宣传和教育、关心爱护</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"http://www.so.com/s?q=%E8%89%BE%E6%BB%8B%E7%97%85%E7%97%85%E6%AF%92%E6%84%9F%E6%9F%93%E8%80%85&amp;ie=utf-8&amp;src=internal_wenda_recommend_textn" \t "https://wenda.so.com/q/_blank"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艾滋病病毒感染者</w:t>
      </w:r>
      <w:r>
        <w:rPr>
          <w:rFonts w:hint="eastAsia" w:ascii="仿宋_GB2312" w:hAnsi="仿宋" w:eastAsia="仿宋_GB2312"/>
          <w:sz w:val="32"/>
          <w:szCs w:val="32"/>
        </w:rPr>
        <w:fldChar w:fldCharType="end"/>
      </w:r>
      <w:r>
        <w:rPr>
          <w:rFonts w:hint="eastAsia" w:ascii="仿宋_GB2312" w:hAnsi="仿宋" w:eastAsia="仿宋_GB2312"/>
          <w:sz w:val="32"/>
          <w:szCs w:val="32"/>
        </w:rPr>
        <w:t>、患者及其他人道救助工作；</w:t>
      </w:r>
      <w:r>
        <w:rPr>
          <w:rFonts w:hint="eastAsia" w:ascii="仿宋_GB2312" w:hAnsi="仿宋" w:eastAsia="仿宋_GB2312"/>
          <w:sz w:val="32"/>
          <w:szCs w:val="32"/>
        </w:rPr>
        <w:br w:type="textWrapping"/>
      </w:r>
      <w:r>
        <w:rPr>
          <w:rFonts w:hint="eastAsia" w:ascii="仿宋_GB2312" w:hAnsi="仿宋" w:eastAsia="仿宋_GB2312"/>
          <w:sz w:val="32"/>
          <w:szCs w:val="32"/>
        </w:rPr>
        <w:t>　　（八）开展有益于青少年身心健康的红十字青少年活动；</w:t>
      </w:r>
      <w:r>
        <w:rPr>
          <w:rFonts w:hint="eastAsia" w:ascii="仿宋_GB2312" w:hAnsi="仿宋" w:eastAsia="仿宋_GB2312"/>
          <w:sz w:val="32"/>
          <w:szCs w:val="32"/>
        </w:rPr>
        <w:br w:type="textWrapping"/>
      </w:r>
      <w:r>
        <w:rPr>
          <w:rFonts w:hint="eastAsia" w:ascii="仿宋_GB2312" w:hAnsi="仿宋" w:eastAsia="仿宋_GB2312"/>
          <w:sz w:val="32"/>
          <w:szCs w:val="32"/>
        </w:rPr>
        <w:t>　　（九）开展红十字志愿服务活动；</w:t>
      </w:r>
      <w:r>
        <w:rPr>
          <w:rFonts w:hint="eastAsia" w:ascii="仿宋_GB2312" w:hAnsi="仿宋" w:eastAsia="仿宋_GB2312"/>
          <w:sz w:val="32"/>
          <w:szCs w:val="32"/>
        </w:rPr>
        <w:br w:type="textWrapping"/>
      </w:r>
      <w:r>
        <w:rPr>
          <w:rFonts w:hint="eastAsia" w:ascii="仿宋_GB2312" w:hAnsi="仿宋" w:eastAsia="仿宋_GB2312"/>
          <w:sz w:val="32"/>
          <w:szCs w:val="32"/>
        </w:rPr>
        <w:t>　　（十）宣传国际人道法、红十字运动</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"http://www.so.com/s?q=%E5%9F%BA%E6%9C%AC%E5%8E%9F%E5%88%99&amp;ie=utf-8&amp;src=internal_wenda_recommend_textn" \t "https://wenda.so.com/q/_blank"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基本原则</w:t>
      </w:r>
      <w:r>
        <w:rPr>
          <w:rFonts w:hint="eastAsia" w:ascii="仿宋_GB2312" w:hAnsi="仿宋" w:eastAsia="仿宋_GB2312"/>
          <w:sz w:val="32"/>
          <w:szCs w:val="32"/>
        </w:rPr>
        <w:fldChar w:fldCharType="end"/>
      </w:r>
      <w:r>
        <w:rPr>
          <w:rFonts w:hint="eastAsia" w:ascii="仿宋_GB2312" w:hAnsi="仿宋" w:eastAsia="仿宋_GB2312"/>
          <w:sz w:val="32"/>
          <w:szCs w:val="32"/>
        </w:rPr>
        <w:t>，总会承担</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"http://www.so.com/s?q=%E4%B8%AD%E5%9B%BD%E5%9B%BD%E9%99%85%E4%BA%BA%E9%81%93%E6%B3%95&amp;ie=utf-8&amp;src=internal_wenda_recommend_textn" \t "https://wenda.so.com/q/_blank"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中国国际人道法</w:t>
      </w:r>
      <w:r>
        <w:rPr>
          <w:rFonts w:hint="eastAsia" w:ascii="仿宋_GB2312" w:hAnsi="仿宋" w:eastAsia="仿宋_GB2312"/>
          <w:sz w:val="32"/>
          <w:szCs w:val="32"/>
        </w:rPr>
        <w:fldChar w:fldCharType="end"/>
      </w:r>
      <w:r>
        <w:rPr>
          <w:rFonts w:hint="eastAsia" w:ascii="仿宋_GB2312" w:hAnsi="仿宋" w:eastAsia="仿宋_GB2312"/>
          <w:sz w:val="32"/>
          <w:szCs w:val="32"/>
        </w:rPr>
        <w:t>国家</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"http://www.so.com/s?q=%E5%A7%94%E5%91%98%E4%BC%9A&amp;ie=utf-8&amp;src=internal_wenda_recommend_textn" \t "https://wenda.so.com/q/_blank"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委员会</w:t>
      </w:r>
      <w:r>
        <w:rPr>
          <w:rFonts w:hint="eastAsia" w:ascii="仿宋_GB2312" w:hAnsi="仿宋" w:eastAsia="仿宋_GB2312"/>
          <w:sz w:val="32"/>
          <w:szCs w:val="32"/>
        </w:rPr>
        <w:fldChar w:fldCharType="end"/>
      </w:r>
      <w:r>
        <w:rPr>
          <w:rFonts w:hint="eastAsia" w:ascii="仿宋_GB2312" w:hAnsi="仿宋" w:eastAsia="仿宋_GB2312"/>
          <w:sz w:val="32"/>
          <w:szCs w:val="32"/>
        </w:rPr>
        <w:t>秘书处的日常工作；</w:t>
      </w:r>
      <w:r>
        <w:rPr>
          <w:rFonts w:hint="eastAsia" w:ascii="仿宋_GB2312" w:hAnsi="仿宋" w:eastAsia="仿宋_GB2312"/>
          <w:sz w:val="32"/>
          <w:szCs w:val="32"/>
        </w:rPr>
        <w:br w:type="textWrapping"/>
      </w:r>
      <w:r>
        <w:rPr>
          <w:rFonts w:hint="eastAsia" w:ascii="仿宋_GB2312" w:hAnsi="仿宋" w:eastAsia="仿宋_GB2312"/>
          <w:sz w:val="32"/>
          <w:szCs w:val="32"/>
        </w:rPr>
        <w:t>　　（十一）依法开展募捐活动；在公共场所设置红十字</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"http://www.so.com/s?q=%E5%8B%9F%E6%8D%90%E7%AE%B1&amp;ie=utf-8&amp;src=internal_wenda_recommend_textn" \t "https://wenda.so.com/q/_blank"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募捐箱</w:t>
      </w:r>
      <w:r>
        <w:rPr>
          <w:rFonts w:hint="eastAsia" w:ascii="仿宋_GB2312" w:hAnsi="仿宋" w:eastAsia="仿宋_GB2312"/>
          <w:sz w:val="32"/>
          <w:szCs w:val="32"/>
        </w:rPr>
        <w:fldChar w:fldCharType="end"/>
      </w:r>
      <w:r>
        <w:rPr>
          <w:rFonts w:hint="eastAsia" w:ascii="仿宋_GB2312" w:hAnsi="仿宋" w:eastAsia="仿宋_GB2312"/>
          <w:sz w:val="32"/>
          <w:szCs w:val="32"/>
        </w:rPr>
        <w:t>并进行管理；依照法律法规自主处分募捐款物；</w:t>
      </w:r>
      <w:r>
        <w:rPr>
          <w:rFonts w:hint="eastAsia" w:ascii="仿宋_GB2312" w:hAnsi="仿宋" w:eastAsia="仿宋_GB2312"/>
          <w:sz w:val="32"/>
          <w:szCs w:val="32"/>
        </w:rPr>
        <w:br w:type="textWrapping"/>
      </w:r>
      <w:r>
        <w:rPr>
          <w:rFonts w:hint="eastAsia" w:ascii="仿宋_GB2312" w:hAnsi="仿宋" w:eastAsia="仿宋_GB2312"/>
          <w:sz w:val="32"/>
          <w:szCs w:val="32"/>
        </w:rPr>
        <w:t>　　（十二）兴办符合红十字会宗旨的社会福利事业；</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sz w:val="32"/>
          <w:szCs w:val="32"/>
          <w:lang w:eastAsia="zh-CN"/>
        </w:rPr>
        <w:t>（</w:t>
      </w:r>
      <w:r>
        <w:rPr>
          <w:rFonts w:hint="eastAsia" w:ascii="仿宋_GB2312" w:hAnsi="仿宋" w:eastAsia="仿宋_GB2312"/>
          <w:sz w:val="32"/>
          <w:szCs w:val="32"/>
        </w:rPr>
        <w:t>十</w:t>
      </w:r>
      <w:r>
        <w:rPr>
          <w:rFonts w:hint="eastAsia" w:ascii="仿宋_GB2312" w:hAnsi="仿宋" w:eastAsia="仿宋_GB2312"/>
          <w:sz w:val="32"/>
          <w:szCs w:val="32"/>
          <w:lang w:val="en-US" w:eastAsia="zh-CN"/>
        </w:rPr>
        <w:t>三</w:t>
      </w:r>
      <w:r>
        <w:rPr>
          <w:rFonts w:hint="eastAsia" w:ascii="仿宋_GB2312" w:hAnsi="仿宋" w:eastAsia="仿宋_GB2312"/>
          <w:sz w:val="32"/>
          <w:szCs w:val="32"/>
        </w:rPr>
        <w:t>）完成</w:t>
      </w:r>
      <w:r>
        <w:rPr>
          <w:rFonts w:hint="eastAsia" w:ascii="仿宋_GB2312" w:hAnsi="仿宋" w:eastAsia="仿宋_GB2312"/>
          <w:sz w:val="32"/>
          <w:szCs w:val="32"/>
          <w:lang w:val="en-US" w:eastAsia="zh-CN"/>
        </w:rPr>
        <w:t>区</w:t>
      </w:r>
      <w:r>
        <w:rPr>
          <w:rFonts w:hint="eastAsia" w:ascii="仿宋_GB2312" w:hAnsi="仿宋" w:eastAsia="仿宋_GB2312"/>
          <w:sz w:val="32"/>
          <w:szCs w:val="32"/>
        </w:rPr>
        <w:t>政府委托</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"http://www.so.com/s?q=%E4%BA%8B%E5%AE%9C&amp;ie=utf-8&amp;src=internal_wenda_recommend_textn" \t "https://wenda.so.com/q/_blank"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事宜</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auto"/>
          <w:kern w:val="0"/>
          <w:sz w:val="32"/>
          <w:szCs w:val="32"/>
          <w:lang w:val="en-US" w:eastAsia="zh-CN"/>
        </w:rPr>
        <w:t>红十字会</w:t>
      </w:r>
      <w:r>
        <w:rPr>
          <w:rFonts w:hint="eastAsia" w:ascii="仿宋_GB2312" w:hAnsi="微软雅黑" w:eastAsia="仿宋_GB2312" w:cs="宋体"/>
          <w:color w:val="333333"/>
          <w:kern w:val="0"/>
          <w:sz w:val="32"/>
          <w:szCs w:val="32"/>
        </w:rPr>
        <w:t>2023年部门预算编制范围的二级预算单位包括：</w:t>
      </w:r>
    </w:p>
    <w:p>
      <w:pPr>
        <w:keepLines/>
        <w:widowControl/>
        <w:shd w:val="clear" w:color="auto" w:fill="FFFFFF"/>
        <w:ind w:firstLine="645"/>
        <w:jc w:val="left"/>
        <w:rPr>
          <w:rFonts w:hint="eastAsia" w:ascii="仿宋_GB2312" w:hAnsi="仿宋_GB2312" w:eastAsia="仿宋_GB2312" w:cs="仿宋_GB2312"/>
          <w:color w:val="333333"/>
          <w:kern w:val="0"/>
          <w:sz w:val="30"/>
          <w:szCs w:val="30"/>
          <w:lang w:val="en-US" w:eastAsia="zh-CN"/>
        </w:rPr>
      </w:pPr>
      <w:r>
        <w:rPr>
          <w:rFonts w:hint="eastAsia" w:ascii="仿宋_GB2312" w:hAnsi="仿宋_GB2312" w:eastAsia="仿宋_GB2312" w:cs="仿宋_GB2312"/>
          <w:color w:val="333333"/>
          <w:kern w:val="0"/>
          <w:sz w:val="30"/>
          <w:szCs w:val="30"/>
          <w:lang w:val="en-US" w:eastAsia="zh-CN"/>
        </w:rPr>
        <w:t>本溪市溪湖区红十字会（本级）</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val="en-US" w:eastAsia="zh-CN"/>
        </w:rPr>
        <w:t>红十字会</w:t>
      </w:r>
      <w:r>
        <w:rPr>
          <w:rFonts w:hint="eastAsia" w:ascii="宋体" w:hAnsi="宋体" w:eastAsia="宋体" w:cs="宋体"/>
          <w:b/>
          <w:bCs/>
          <w:color w:val="333333"/>
          <w:kern w:val="0"/>
          <w:sz w:val="36"/>
          <w:szCs w:val="36"/>
        </w:rPr>
        <w:t>2023年部门预算情况说明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val="en-US" w:eastAsia="zh-CN"/>
        </w:rPr>
        <w:t>红十字会</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FF0000"/>
          <w:kern w:val="0"/>
          <w:sz w:val="32"/>
          <w:szCs w:val="32"/>
          <w:lang w:val="en-US" w:eastAsia="zh-CN"/>
        </w:rPr>
        <w:t>28.68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FF0000"/>
          <w:kern w:val="0"/>
          <w:sz w:val="32"/>
          <w:szCs w:val="32"/>
          <w:lang w:val="en-US" w:eastAsia="zh-CN"/>
        </w:rPr>
        <w:t>28.68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FF0000"/>
          <w:kern w:val="0"/>
          <w:sz w:val="32"/>
          <w:szCs w:val="32"/>
          <w:lang w:val="en-US" w:eastAsia="zh-CN"/>
        </w:rPr>
        <w:t>28.68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FF0000"/>
          <w:kern w:val="0"/>
          <w:sz w:val="32"/>
          <w:szCs w:val="32"/>
          <w:lang w:val="en-US" w:eastAsia="zh-CN"/>
        </w:rPr>
        <w:t>25.83</w:t>
      </w:r>
      <w:r>
        <w:rPr>
          <w:rFonts w:hint="eastAsia" w:ascii="仿宋_GB2312" w:hAnsi="微软雅黑" w:eastAsia="仿宋_GB2312" w:cs="宋体"/>
          <w:color w:val="333333"/>
          <w:kern w:val="0"/>
          <w:sz w:val="32"/>
          <w:szCs w:val="32"/>
        </w:rPr>
        <w:t>万元,</w:t>
      </w:r>
      <w:r>
        <w:rPr>
          <w:rFonts w:hint="eastAsia" w:ascii="仿宋_GB2312" w:hAnsi="宋体" w:eastAsia="仿宋_GB2312"/>
          <w:sz w:val="32"/>
          <w:szCs w:val="32"/>
        </w:rPr>
        <w:t xml:space="preserve"> 其中：人员经费</w:t>
      </w:r>
      <w:r>
        <w:rPr>
          <w:rFonts w:hint="eastAsia" w:ascii="仿宋_GB2312" w:hAnsi="宋体" w:eastAsia="仿宋_GB2312"/>
          <w:color w:val="FF0000"/>
          <w:sz w:val="32"/>
          <w:szCs w:val="32"/>
          <w:lang w:val="en-US" w:eastAsia="zh-CN"/>
        </w:rPr>
        <w:t>25.25</w:t>
      </w:r>
      <w:r>
        <w:rPr>
          <w:rFonts w:hint="eastAsia" w:ascii="仿宋_GB2312" w:hAnsi="宋体" w:eastAsia="仿宋_GB2312"/>
          <w:sz w:val="32"/>
          <w:szCs w:val="32"/>
        </w:rPr>
        <w:t>万元，公用经费</w:t>
      </w:r>
      <w:r>
        <w:rPr>
          <w:rFonts w:hint="eastAsia" w:ascii="仿宋_GB2312" w:hAnsi="宋体" w:eastAsia="仿宋_GB2312"/>
          <w:color w:val="FF0000"/>
          <w:sz w:val="32"/>
          <w:szCs w:val="32"/>
        </w:rPr>
        <w:t>0</w:t>
      </w:r>
      <w:r>
        <w:rPr>
          <w:rFonts w:hint="eastAsia" w:ascii="仿宋_GB2312" w:hAnsi="宋体" w:eastAsia="仿宋_GB2312"/>
          <w:color w:val="FF0000"/>
          <w:sz w:val="32"/>
          <w:szCs w:val="32"/>
          <w:lang w:val="en-US" w:eastAsia="zh-CN"/>
        </w:rPr>
        <w:t>.58</w:t>
      </w:r>
      <w:r>
        <w:rPr>
          <w:rFonts w:hint="eastAsia" w:ascii="仿宋_GB2312" w:hAnsi="宋体" w:eastAsia="仿宋_GB2312"/>
          <w:sz w:val="32"/>
          <w:szCs w:val="32"/>
        </w:rPr>
        <w:t>万元</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FF0000"/>
          <w:kern w:val="0"/>
          <w:sz w:val="32"/>
          <w:szCs w:val="32"/>
          <w:lang w:val="en-US" w:eastAsia="zh-CN"/>
        </w:rPr>
        <w:t>2.85</w:t>
      </w:r>
      <w:r>
        <w:rPr>
          <w:rFonts w:hint="eastAsia" w:ascii="仿宋_GB2312" w:hAnsi="微软雅黑" w:eastAsia="仿宋_GB2312" w:cs="宋体"/>
          <w:color w:val="333333"/>
          <w:kern w:val="0"/>
          <w:sz w:val="32"/>
          <w:szCs w:val="32"/>
        </w:rPr>
        <w:t>万元,</w:t>
      </w:r>
      <w:r>
        <w:rPr>
          <w:rFonts w:hint="eastAsia" w:ascii="仿宋_GB2312" w:hAnsi="宋体" w:eastAsia="仿宋_GB2312"/>
          <w:sz w:val="32"/>
          <w:szCs w:val="32"/>
        </w:rPr>
        <w:t xml:space="preserve"> 其中：特定目标类项目支出0万元，其他运转类项目支出</w:t>
      </w:r>
      <w:r>
        <w:rPr>
          <w:rFonts w:hint="eastAsia" w:ascii="仿宋_GB2312" w:hAnsi="宋体" w:eastAsia="仿宋_GB2312"/>
          <w:color w:val="FF0000"/>
          <w:sz w:val="32"/>
          <w:szCs w:val="32"/>
        </w:rPr>
        <w:t>0</w:t>
      </w:r>
      <w:r>
        <w:rPr>
          <w:rFonts w:hint="eastAsia" w:ascii="仿宋_GB2312" w:hAnsi="宋体" w:eastAsia="仿宋_GB2312"/>
          <w:sz w:val="32"/>
          <w:szCs w:val="32"/>
        </w:rPr>
        <w:t>万元。</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2023年本溪市溪湖区</w:t>
      </w:r>
      <w:r>
        <w:rPr>
          <w:rFonts w:hint="eastAsia" w:ascii="仿宋_GB2312" w:hAnsi="微软雅黑" w:eastAsia="仿宋_GB2312" w:cs="宋体"/>
          <w:color w:val="333333"/>
          <w:kern w:val="0"/>
          <w:sz w:val="32"/>
          <w:szCs w:val="32"/>
          <w:lang w:val="en-US" w:eastAsia="zh-CN"/>
        </w:rPr>
        <w:t>红十字会</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FF0000"/>
          <w:kern w:val="0"/>
          <w:sz w:val="32"/>
          <w:szCs w:val="32"/>
          <w:lang w:val="en-US" w:eastAsia="zh-CN"/>
        </w:rPr>
        <w:t>0.58</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2023年本溪市溪湖区</w:t>
      </w:r>
      <w:r>
        <w:rPr>
          <w:rFonts w:hint="eastAsia" w:ascii="仿宋_GB2312" w:hAnsi="微软雅黑" w:eastAsia="仿宋_GB2312" w:cs="宋体"/>
          <w:color w:val="333333"/>
          <w:kern w:val="0"/>
          <w:sz w:val="32"/>
          <w:szCs w:val="32"/>
          <w:lang w:val="en-US" w:eastAsia="zh-CN"/>
        </w:rPr>
        <w:t>红十字会</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2023年，本溪市溪湖区</w:t>
      </w:r>
      <w:r>
        <w:rPr>
          <w:rFonts w:hint="eastAsia" w:ascii="仿宋_GB2312" w:hAnsi="微软雅黑" w:eastAsia="仿宋_GB2312" w:cs="宋体"/>
          <w:color w:val="333333"/>
          <w:kern w:val="0"/>
          <w:sz w:val="32"/>
          <w:szCs w:val="32"/>
          <w:lang w:val="en-US" w:eastAsia="zh-CN"/>
        </w:rPr>
        <w:t>红十字会</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万元，比2022年减少</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1.因公出国（境）费0万元，比2022年持平。</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万元，比2022年</w:t>
      </w:r>
      <w:r>
        <w:rPr>
          <w:rFonts w:hint="eastAsia" w:ascii="仿宋_GB2312" w:hAnsi="微软雅黑" w:eastAsia="仿宋_GB2312" w:cs="宋体"/>
          <w:color w:val="FF0000"/>
          <w:kern w:val="0"/>
          <w:sz w:val="32"/>
          <w:szCs w:val="32"/>
        </w:rPr>
        <w:t>增加/减少/持平0</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FF0000"/>
          <w:kern w:val="0"/>
          <w:sz w:val="32"/>
          <w:szCs w:val="32"/>
        </w:rPr>
        <w:t>增加/减少/持平0</w:t>
      </w:r>
      <w:r>
        <w:rPr>
          <w:rFonts w:hint="eastAsia" w:ascii="仿宋_GB2312" w:hAnsi="微软雅黑" w:eastAsia="仿宋_GB2312" w:cs="宋体"/>
          <w:color w:val="333333"/>
          <w:kern w:val="0"/>
          <w:sz w:val="32"/>
          <w:szCs w:val="32"/>
        </w:rPr>
        <w:t>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万元，比2022年</w:t>
      </w:r>
      <w:r>
        <w:rPr>
          <w:rFonts w:hint="eastAsia" w:ascii="仿宋_GB2312" w:hAnsi="微软雅黑" w:eastAsia="仿宋_GB2312" w:cs="宋体"/>
          <w:color w:val="FF0000"/>
          <w:kern w:val="0"/>
          <w:sz w:val="32"/>
          <w:szCs w:val="32"/>
        </w:rPr>
        <w:t>增加/减少/持平0</w:t>
      </w:r>
      <w:r>
        <w:rPr>
          <w:rFonts w:hint="eastAsia" w:ascii="仿宋_GB2312" w:hAnsi="微软雅黑" w:eastAsia="仿宋_GB2312" w:cs="宋体"/>
          <w:color w:val="333333"/>
          <w:kern w:val="0"/>
          <w:sz w:val="32"/>
          <w:szCs w:val="32"/>
        </w:rPr>
        <w:t>万元。</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2023年本溪市溪湖区</w:t>
      </w:r>
      <w:r>
        <w:rPr>
          <w:rFonts w:hint="eastAsia" w:ascii="仿宋_GB2312" w:hAnsi="微软雅黑" w:eastAsia="仿宋_GB2312" w:cs="宋体"/>
          <w:b/>
          <w:bCs/>
          <w:color w:val="333333"/>
          <w:kern w:val="0"/>
          <w:sz w:val="32"/>
          <w:szCs w:val="32"/>
          <w:lang w:val="en-US" w:eastAsia="zh-CN"/>
        </w:rPr>
        <w:t>红十字会</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righ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2023年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FF0000"/>
          <w:kern w:val="0"/>
          <w:sz w:val="32"/>
          <w:szCs w:val="32"/>
        </w:rPr>
        <w:t>部门名称</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台。其他国有资产情况</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FF0000"/>
          <w:kern w:val="0"/>
          <w:sz w:val="32"/>
          <w:szCs w:val="32"/>
        </w:rPr>
        <w:t>部门名称</w:t>
      </w:r>
      <w:r>
        <w:rPr>
          <w:rFonts w:hint="eastAsia" w:ascii="仿宋_GB2312" w:hAnsi="微软雅黑" w:eastAsia="仿宋_GB2312" w:cs="宋体"/>
          <w:color w:val="333333"/>
          <w:kern w:val="0"/>
          <w:sz w:val="32"/>
          <w:szCs w:val="32"/>
        </w:rPr>
        <w:t>2023年应编制绩效目标的特定目标类项目共</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个，实际编制绩效目标项目共</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个，编制绩效目标的项目覆盖率（实际编制绩效目标的项目/应编制绩效目标的项目）为</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，涉及资金</w:t>
      </w:r>
      <w:r>
        <w:rPr>
          <w:rFonts w:hint="eastAsia" w:ascii="仿宋_GB2312" w:hAnsi="微软雅黑" w:eastAsia="仿宋_GB2312" w:cs="宋体"/>
          <w:color w:val="FF0000"/>
          <w:kern w:val="0"/>
          <w:sz w:val="32"/>
          <w:szCs w:val="32"/>
        </w:rPr>
        <w:t>0</w:t>
      </w:r>
      <w:r>
        <w:rPr>
          <w:rFonts w:hint="eastAsia" w:ascii="仿宋_GB2312" w:hAnsi="微软雅黑" w:eastAsia="仿宋_GB2312" w:cs="宋体"/>
          <w:color w:val="333333"/>
          <w:kern w:val="0"/>
          <w:sz w:val="32"/>
          <w:szCs w:val="32"/>
        </w:rPr>
        <w:t>万元。</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2023年本溪市溪湖区</w:t>
      </w:r>
      <w:r>
        <w:rPr>
          <w:rFonts w:hint="eastAsia" w:ascii="黑体" w:hAnsi="黑体" w:eastAsia="黑体" w:cs="宋体"/>
          <w:color w:val="333333"/>
          <w:kern w:val="0"/>
          <w:sz w:val="32"/>
          <w:szCs w:val="32"/>
          <w:lang w:val="en-US" w:eastAsia="zh-CN"/>
        </w:rPr>
        <w:t>红十字会</w:t>
      </w:r>
      <w:r>
        <w:rPr>
          <w:rFonts w:hint="eastAsia" w:ascii="黑体" w:hAnsi="黑体" w:eastAsia="黑体" w:cs="宋体"/>
          <w:color w:val="333333"/>
          <w:kern w:val="0"/>
          <w:sz w:val="32"/>
          <w:szCs w:val="32"/>
        </w:rPr>
        <w:t>部门预算批复公开表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一、财政拨款收支预算总表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4"/>
        <w:gridCol w:w="1442"/>
        <w:gridCol w:w="2814"/>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651" w:type="pct"/>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表4</w:t>
            </w:r>
          </w:p>
        </w:tc>
        <w:tc>
          <w:tcPr>
            <w:tcW w:w="84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651"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51" w:type="pct"/>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148" w:type="pct"/>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851" w:type="pct"/>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4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250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8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一、本年支出</w:t>
            </w:r>
          </w:p>
        </w:tc>
        <w:tc>
          <w:tcPr>
            <w:tcW w:w="8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8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(二)社会保障和就业支出</w:t>
            </w:r>
          </w:p>
        </w:tc>
        <w:tc>
          <w:tcPr>
            <w:tcW w:w="8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(三)卫生健康支出</w:t>
            </w:r>
          </w:p>
        </w:tc>
        <w:tc>
          <w:tcPr>
            <w:tcW w:w="8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二、上年结转</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(四)住房保障支出</w:t>
            </w:r>
          </w:p>
        </w:tc>
        <w:tc>
          <w:tcPr>
            <w:tcW w:w="8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二、年终结转结余</w:t>
            </w:r>
          </w:p>
        </w:tc>
        <w:tc>
          <w:tcPr>
            <w:tcW w:w="8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   总   计</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   总   计</w:t>
            </w:r>
          </w:p>
        </w:tc>
        <w:tc>
          <w:tcPr>
            <w:tcW w:w="8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r>
    </w:tbl>
    <w:p>
      <w:pPr>
        <w:widowControl/>
        <w:shd w:val="clear" w:color="auto" w:fill="FFFFFF"/>
        <w:spacing w:line="560" w:lineRule="exact"/>
        <w:jc w:val="left"/>
        <w:rPr>
          <w:rFonts w:hint="eastAsia" w:ascii="仿宋_GB2312" w:hAnsi="微软雅黑" w:eastAsia="仿宋_GB2312" w:cs="宋体"/>
          <w:color w:val="333333"/>
          <w:kern w:val="0"/>
          <w:sz w:val="32"/>
          <w:szCs w:val="32"/>
        </w:rPr>
      </w:pPr>
    </w:p>
    <w:p>
      <w:pPr>
        <w:widowControl/>
        <w:numPr>
          <w:ilvl w:val="0"/>
          <w:numId w:val="1"/>
        </w:numPr>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一般公共预算支出表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16"/>
        <w:gridCol w:w="3274"/>
        <w:gridCol w:w="831"/>
        <w:gridCol w:w="832"/>
        <w:gridCol w:w="716"/>
        <w:gridCol w:w="634"/>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68" w:type="pct"/>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1996" w:type="pct"/>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563" w:type="pct"/>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563" w:type="pct"/>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468" w:type="pct"/>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468" w:type="pct"/>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468" w:type="pct"/>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68" w:type="pct"/>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表5</w:t>
            </w:r>
          </w:p>
        </w:tc>
        <w:tc>
          <w:tcPr>
            <w:tcW w:w="1996"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63"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63"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468"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468"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468"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5" w:hRule="atLeast"/>
        </w:trPr>
        <w:tc>
          <w:tcPr>
            <w:tcW w:w="4531" w:type="pct"/>
            <w:gridSpan w:val="6"/>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68" w:type="pct"/>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99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2534"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99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50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99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25.83</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25.25</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058001</w:t>
            </w:r>
          </w:p>
        </w:tc>
        <w:tc>
          <w:tcPr>
            <w:tcW w:w="19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本溪市溪湖区红十字会</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25.83</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25.25</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20129</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群众团体事务</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2012902</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一般行政管理事务</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24.73</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22.33</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21.75</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行政事业单位养老支出</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2080505</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机关事业单位基本养老保险缴费支出</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20816</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红十字事业</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22.23</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19.83</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19.25</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2081601</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行政运行</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19.83</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19.83</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19.25</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2081699</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其他红十字事业支出</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行政事业单位医疗</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2101101</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行政单位医疗</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住房改革支出</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2210201</w:t>
            </w:r>
          </w:p>
        </w:tc>
        <w:tc>
          <w:tcPr>
            <w:tcW w:w="199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widowControl/>
        <w:numPr>
          <w:numId w:val="0"/>
        </w:numPr>
        <w:shd w:val="clear" w:color="auto" w:fill="FFFFFF"/>
        <w:spacing w:line="560" w:lineRule="exact"/>
        <w:jc w:val="left"/>
        <w:rPr>
          <w:rFonts w:hint="eastAsia" w:ascii="仿宋_GB2312" w:hAnsi="微软雅黑" w:eastAsia="仿宋_GB2312" w:cs="宋体"/>
          <w:color w:val="333333"/>
          <w:kern w:val="0"/>
          <w:sz w:val="32"/>
          <w:szCs w:val="32"/>
        </w:rPr>
      </w:pPr>
    </w:p>
    <w:p>
      <w:pPr>
        <w:widowControl/>
        <w:numPr>
          <w:ilvl w:val="0"/>
          <w:numId w:val="1"/>
        </w:numPr>
        <w:shd w:val="clear" w:color="auto" w:fill="FFFFFF"/>
        <w:spacing w:line="560" w:lineRule="exact"/>
        <w:ind w:left="0" w:leftChars="0" w:firstLine="0" w:firstLineChars="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一般公共预算基本支出表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16"/>
        <w:gridCol w:w="3816"/>
        <w:gridCol w:w="1227"/>
        <w:gridCol w:w="1228"/>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5000" w:type="pct"/>
            <w:gridSpan w:val="5"/>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68" w:type="pct"/>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表6</w:t>
            </w:r>
          </w:p>
        </w:tc>
        <w:tc>
          <w:tcPr>
            <w:tcW w:w="2271" w:type="pct"/>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752" w:type="pct"/>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752" w:type="pct"/>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755" w:type="pct"/>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244" w:type="pct"/>
            <w:gridSpan w:val="4"/>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755" w:type="pct"/>
            <w:tcBorders>
              <w:top w:val="nil"/>
              <w:left w:val="nil"/>
              <w:bottom w:val="nil"/>
              <w:right w:val="nil"/>
            </w:tcBorders>
            <w:shd w:val="clear" w:color="FFFFFF" w:fill="FFFFFF"/>
            <w:noWrap/>
            <w:vAlign w:val="top"/>
          </w:tcPr>
          <w:p>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739"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部门预算支出经济分类科目</w:t>
            </w:r>
          </w:p>
        </w:tc>
        <w:tc>
          <w:tcPr>
            <w:tcW w:w="226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2271" w:type="pct"/>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752"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752"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755"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8" w:type="pct"/>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271" w:type="pct"/>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752"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25.83</w:t>
            </w:r>
          </w:p>
        </w:tc>
        <w:tc>
          <w:tcPr>
            <w:tcW w:w="752"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25.25</w:t>
            </w:r>
          </w:p>
        </w:tc>
        <w:tc>
          <w:tcPr>
            <w:tcW w:w="755"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058001</w:t>
            </w:r>
          </w:p>
        </w:tc>
        <w:tc>
          <w:tcPr>
            <w:tcW w:w="22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本溪市溪湖区红十字会</w:t>
            </w:r>
          </w:p>
        </w:tc>
        <w:tc>
          <w:tcPr>
            <w:tcW w:w="752"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25.83</w:t>
            </w:r>
          </w:p>
        </w:tc>
        <w:tc>
          <w:tcPr>
            <w:tcW w:w="752"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25.25</w:t>
            </w:r>
          </w:p>
        </w:tc>
        <w:tc>
          <w:tcPr>
            <w:tcW w:w="755"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23.69</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23.69</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30101</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基本工资</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30102</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津贴补贴</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30103</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奖金</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30106</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伙食补助费</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0.59</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0.59</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30108</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30110</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职工基本医疗保险缴费</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30113</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30201</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办公费</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0.28</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30205</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水费</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30206</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电费</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0.08</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30228</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工会经费</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30239</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其他交通费用</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30299</w:t>
            </w:r>
          </w:p>
        </w:tc>
        <w:tc>
          <w:tcPr>
            <w:tcW w:w="227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其他商品和服务支出</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7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r>
    </w:tbl>
    <w:p>
      <w:pPr>
        <w:widowControl/>
        <w:numPr>
          <w:numId w:val="0"/>
        </w:numPr>
        <w:shd w:val="clear" w:color="auto" w:fill="FFFFFF"/>
        <w:spacing w:line="560" w:lineRule="exact"/>
        <w:ind w:leftChars="0"/>
        <w:jc w:val="left"/>
        <w:rPr>
          <w:rFonts w:hint="eastAsia" w:ascii="仿宋_GB2312" w:hAnsi="微软雅黑" w:eastAsia="仿宋_GB2312" w:cs="宋体"/>
          <w:color w:val="333333"/>
          <w:kern w:val="0"/>
          <w:sz w:val="32"/>
          <w:szCs w:val="32"/>
        </w:rPr>
      </w:pPr>
    </w:p>
    <w:p>
      <w:pPr>
        <w:widowControl/>
        <w:numPr>
          <w:ilvl w:val="0"/>
          <w:numId w:val="1"/>
        </w:numPr>
        <w:shd w:val="clear" w:color="auto" w:fill="FFFFFF"/>
        <w:spacing w:line="560" w:lineRule="exact"/>
        <w:ind w:left="0" w:leftChars="0" w:firstLine="0" w:firstLineChars="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一般公共预算“三公”经费支出表</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42"/>
        <w:gridCol w:w="1816"/>
        <w:gridCol w:w="959"/>
        <w:gridCol w:w="959"/>
        <w:gridCol w:w="960"/>
        <w:gridCol w:w="965"/>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000" w:type="pct"/>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表7</w:t>
            </w:r>
          </w:p>
        </w:tc>
        <w:tc>
          <w:tcPr>
            <w:tcW w:w="1000"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000"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3399" w:type="pct"/>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000"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预算单位</w:t>
            </w:r>
          </w:p>
        </w:tc>
        <w:tc>
          <w:tcPr>
            <w:tcW w:w="1000"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“三公”经费合计</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因公出国（境）费</w:t>
            </w:r>
          </w:p>
        </w:tc>
        <w:tc>
          <w:tcPr>
            <w:tcW w:w="17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公务用车购置及运行费</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0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公务用车购置费</w:t>
            </w: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公务用车运行费</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0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总计</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0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058001 本溪市溪湖区红十字会</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widowControl/>
        <w:numPr>
          <w:numId w:val="0"/>
        </w:numPr>
        <w:shd w:val="clear" w:color="auto" w:fill="FFFFFF"/>
        <w:spacing w:line="560" w:lineRule="exact"/>
        <w:ind w:leftChars="0"/>
        <w:jc w:val="left"/>
        <w:rPr>
          <w:rFonts w:hint="eastAsia" w:ascii="仿宋_GB2312" w:hAnsi="微软雅黑" w:eastAsia="仿宋_GB2312" w:cs="宋体"/>
          <w:color w:val="333333"/>
          <w:kern w:val="0"/>
          <w:sz w:val="32"/>
          <w:szCs w:val="32"/>
        </w:rPr>
      </w:pPr>
    </w:p>
    <w:p>
      <w:pPr>
        <w:widowControl/>
        <w:numPr>
          <w:ilvl w:val="0"/>
          <w:numId w:val="1"/>
        </w:numPr>
        <w:shd w:val="clear" w:color="auto" w:fill="FFFFFF"/>
        <w:spacing w:line="560" w:lineRule="exact"/>
        <w:ind w:left="0" w:leftChars="0" w:firstLine="0" w:firstLineChars="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政府性基金预算支出表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16"/>
        <w:gridCol w:w="3805"/>
        <w:gridCol w:w="1231"/>
        <w:gridCol w:w="1234"/>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244" w:type="pct"/>
            <w:gridSpan w:val="4"/>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755" w:type="pct"/>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9"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226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226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26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2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7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9"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6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6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22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备注：如此表为空表，则表示部门无政府性基金预算安排的支出。</w:t>
            </w:r>
          </w:p>
        </w:tc>
      </w:tr>
    </w:tbl>
    <w:p>
      <w:pPr>
        <w:widowControl/>
        <w:numPr>
          <w:numId w:val="0"/>
        </w:numPr>
        <w:shd w:val="clear" w:color="auto" w:fill="FFFFFF"/>
        <w:spacing w:line="560" w:lineRule="exact"/>
        <w:ind w:leftChars="0"/>
        <w:jc w:val="left"/>
        <w:rPr>
          <w:rFonts w:hint="eastAsia" w:ascii="仿宋_GB2312" w:hAnsi="微软雅黑" w:eastAsia="仿宋_GB2312" w:cs="宋体"/>
          <w:color w:val="333333"/>
          <w:kern w:val="0"/>
          <w:sz w:val="32"/>
          <w:szCs w:val="32"/>
        </w:rPr>
      </w:pPr>
    </w:p>
    <w:p>
      <w:pPr>
        <w:widowControl/>
        <w:numPr>
          <w:ilvl w:val="0"/>
          <w:numId w:val="1"/>
        </w:numPr>
        <w:shd w:val="clear" w:color="auto" w:fill="FFFFFF"/>
        <w:spacing w:line="560" w:lineRule="exact"/>
        <w:ind w:left="0" w:leftChars="0" w:firstLine="0" w:firstLineChars="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部门收支预算总表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3"/>
        <w:gridCol w:w="1442"/>
        <w:gridCol w:w="2816"/>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149" w:type="pct"/>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850" w:type="pct"/>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4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250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一、本年支出</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(二)社会保障和就业支出</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(三)卫生健康支出</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二、上年结转</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(四)住房保障支出</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5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5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二、年终结转结余</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85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21" w:hRule="atLeast"/>
        </w:trPr>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   总   计</w:t>
            </w:r>
          </w:p>
        </w:tc>
        <w:tc>
          <w:tcPr>
            <w:tcW w:w="84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165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   总   计</w:t>
            </w:r>
          </w:p>
        </w:tc>
        <w:tc>
          <w:tcPr>
            <w:tcW w:w="85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r>
    </w:tbl>
    <w:p>
      <w:pPr>
        <w:widowControl/>
        <w:numPr>
          <w:numId w:val="0"/>
        </w:numPr>
        <w:shd w:val="clear" w:color="auto" w:fill="FFFFFF"/>
        <w:spacing w:line="560" w:lineRule="exact"/>
        <w:ind w:leftChars="0"/>
        <w:jc w:val="left"/>
        <w:rPr>
          <w:rFonts w:hint="eastAsia" w:ascii="仿宋_GB2312" w:hAnsi="微软雅黑" w:eastAsia="仿宋_GB2312" w:cs="宋体"/>
          <w:color w:val="333333"/>
          <w:kern w:val="0"/>
          <w:sz w:val="32"/>
          <w:szCs w:val="32"/>
        </w:rPr>
      </w:pP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七、部门收入预算总表</w:t>
      </w:r>
    </w:p>
    <w:tbl>
      <w:tblP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71"/>
        <w:gridCol w:w="716"/>
        <w:gridCol w:w="716"/>
        <w:gridCol w:w="1666"/>
        <w:gridCol w:w="416"/>
        <w:gridCol w:w="416"/>
        <w:gridCol w:w="416"/>
        <w:gridCol w:w="416"/>
        <w:gridCol w:w="416"/>
        <w:gridCol w:w="416"/>
        <w:gridCol w:w="416"/>
        <w:gridCol w:w="416"/>
        <w:gridCol w:w="560"/>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716"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339"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6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124"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7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90"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75"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1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20" w:type="pct"/>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21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16" w:type="pct"/>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表2</w:t>
            </w:r>
          </w:p>
        </w:tc>
        <w:tc>
          <w:tcPr>
            <w:tcW w:w="339"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65"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2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75"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2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275"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21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439"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560" w:type="pct"/>
            <w:gridSpan w:val="1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9" w:type="pct"/>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1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24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1515"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1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12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1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112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2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7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058001 本溪市溪湖区红十字会</w:t>
            </w:r>
          </w:p>
        </w:tc>
        <w:tc>
          <w:tcPr>
            <w:tcW w:w="3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112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2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widowControl/>
        <w:shd w:val="clear" w:color="auto" w:fill="FFFFFF"/>
        <w:spacing w:line="560" w:lineRule="exact"/>
        <w:jc w:val="left"/>
        <w:rPr>
          <w:rFonts w:hint="eastAsia" w:ascii="仿宋_GB2312" w:hAnsi="微软雅黑" w:eastAsia="仿宋_GB2312" w:cs="宋体"/>
          <w:color w:val="333333"/>
          <w:kern w:val="0"/>
          <w:sz w:val="32"/>
          <w:szCs w:val="32"/>
        </w:rPr>
      </w:pPr>
    </w:p>
    <w:p>
      <w:pPr>
        <w:widowControl/>
        <w:numPr>
          <w:ilvl w:val="0"/>
          <w:numId w:val="2"/>
        </w:numPr>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部门支出预算总表（一）</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6"/>
        <w:gridCol w:w="1009"/>
        <w:gridCol w:w="716"/>
        <w:gridCol w:w="716"/>
        <w:gridCol w:w="716"/>
        <w:gridCol w:w="416"/>
        <w:gridCol w:w="416"/>
        <w:gridCol w:w="416"/>
        <w:gridCol w:w="416"/>
        <w:gridCol w:w="416"/>
        <w:gridCol w:w="416"/>
        <w:gridCol w:w="416"/>
        <w:gridCol w:w="417"/>
        <w:gridCol w:w="558"/>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580" w:type="pct"/>
            <w:gridSpan w:val="1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9" w:type="pct"/>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171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171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058001</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本溪市溪湖区红十字会</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23.69</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23.69</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23.69</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30101</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基本工资</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30102</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津贴补贴</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30103</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奖金</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30106</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伙食补助费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0.59</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0.59</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0.59</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30107</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绩效工资</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30108</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30109</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职业年金缴费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30110</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30112</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30113</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30199</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其他工资福利支出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4.19</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4.19</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4.19</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30201</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0.28</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30202</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印刷费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30203</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咨询费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30204</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手续费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30205</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30206</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电费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0.08</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30207</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邮电费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30208</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取暖费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30209</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物业管理费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30211</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差旅费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30212</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因公出国（境）费用</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30213</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维修（护）费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30214</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租赁费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30215</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会议费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30216</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培训费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30217</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公务接待费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30218</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专用材料费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30224</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被装购置费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30225</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专用燃料费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30226</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劳务费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30227</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委托业务费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30228</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工会经费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30229</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福利费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30231</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公务用车运行维护费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30239</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其他交通费用</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30240</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税金及附加费用</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30299</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其他商品和服务支出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30301</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离休费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30302</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退休费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30304</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抚恤金</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30305</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生活补助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30307</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医疗费补助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资本性支出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31002</w:t>
            </w:r>
          </w:p>
        </w:tc>
        <w:tc>
          <w:tcPr>
            <w:tcW w:w="80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办公设备购置</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widowControl/>
        <w:numPr>
          <w:numId w:val="0"/>
        </w:numPr>
        <w:shd w:val="clear" w:color="auto" w:fill="FFFFFF"/>
        <w:spacing w:line="560" w:lineRule="exact"/>
        <w:jc w:val="left"/>
        <w:rPr>
          <w:rFonts w:hint="eastAsia" w:ascii="仿宋_GB2312" w:hAnsi="微软雅黑" w:eastAsia="仿宋_GB2312" w:cs="宋体"/>
          <w:color w:val="333333"/>
          <w:kern w:val="0"/>
          <w:sz w:val="32"/>
          <w:szCs w:val="32"/>
        </w:rPr>
      </w:pP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bookmarkStart w:id="1" w:name="_GoBack"/>
      <w:bookmarkEnd w:id="1"/>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十、项目支出明细表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5"/>
        <w:gridCol w:w="1092"/>
        <w:gridCol w:w="668"/>
        <w:gridCol w:w="711"/>
        <w:gridCol w:w="616"/>
        <w:gridCol w:w="450"/>
        <w:gridCol w:w="416"/>
        <w:gridCol w:w="416"/>
        <w:gridCol w:w="416"/>
        <w:gridCol w:w="719"/>
        <w:gridCol w:w="552"/>
        <w:gridCol w:w="450"/>
        <w:gridCol w:w="416"/>
        <w:gridCol w:w="416"/>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3727" w:type="pct"/>
            <w:gridSpan w:val="10"/>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272" w:type="pct"/>
            <w:gridSpan w:val="5"/>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171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171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4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本溪市溪湖区红十字会</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部门业务专项经费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4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行政及事业单位在职退休采暖费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widowControl/>
        <w:shd w:val="clear" w:color="auto" w:fill="FFFFFF"/>
        <w:spacing w:line="560" w:lineRule="exact"/>
        <w:jc w:val="left"/>
        <w:rPr>
          <w:rFonts w:hint="eastAsia" w:ascii="仿宋_GB2312" w:hAnsi="微软雅黑" w:eastAsia="仿宋_GB2312" w:cs="宋体"/>
          <w:color w:val="333333"/>
          <w:kern w:val="0"/>
          <w:sz w:val="32"/>
          <w:szCs w:val="32"/>
        </w:rPr>
      </w:pP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十一、政府采购计划表</w:t>
      </w:r>
    </w:p>
    <w:tbl>
      <w:tblPr>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73"/>
        <w:gridCol w:w="1098"/>
        <w:gridCol w:w="675"/>
        <w:gridCol w:w="718"/>
        <w:gridCol w:w="560"/>
        <w:gridCol w:w="457"/>
        <w:gridCol w:w="416"/>
        <w:gridCol w:w="416"/>
        <w:gridCol w:w="416"/>
        <w:gridCol w:w="718"/>
        <w:gridCol w:w="560"/>
        <w:gridCol w:w="457"/>
        <w:gridCol w:w="416"/>
        <w:gridCol w:w="416"/>
        <w:gridCol w:w="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77"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8"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0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0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09" w:type="pct"/>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77" w:type="pct"/>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表14</w:t>
            </w:r>
          </w:p>
        </w:tc>
        <w:tc>
          <w:tcPr>
            <w:tcW w:w="668"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291" w:type="pct"/>
            <w:tcBorders>
              <w:top w:val="nil"/>
              <w:left w:val="nil"/>
              <w:bottom w:val="nil"/>
              <w:right w:val="nil"/>
            </w:tcBorders>
            <w:shd w:val="clear" w:color="FFFFFF" w:fill="FFFFFF"/>
            <w:vAlign w:val="top"/>
          </w:tcPr>
          <w:p>
            <w:pP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580" w:type="pct"/>
            <w:gridSpan w:val="1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419" w:type="pct"/>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17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17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widowControl/>
        <w:shd w:val="clear" w:color="auto" w:fill="FFFFFF"/>
        <w:spacing w:line="560" w:lineRule="exact"/>
        <w:jc w:val="left"/>
        <w:rPr>
          <w:rFonts w:hint="eastAsia" w:ascii="仿宋_GB2312" w:hAnsi="微软雅黑" w:eastAsia="仿宋_GB2312" w:cs="宋体"/>
          <w:color w:val="333333"/>
          <w:kern w:val="0"/>
          <w:sz w:val="32"/>
          <w:szCs w:val="32"/>
        </w:rPr>
      </w:pP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42"/>
        <w:gridCol w:w="1816"/>
        <w:gridCol w:w="959"/>
        <w:gridCol w:w="959"/>
        <w:gridCol w:w="960"/>
        <w:gridCol w:w="965"/>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000" w:type="pct"/>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表7</w:t>
            </w:r>
          </w:p>
        </w:tc>
        <w:tc>
          <w:tcPr>
            <w:tcW w:w="1000"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000"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3399" w:type="pct"/>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599" w:type="pct"/>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000"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预算单位</w:t>
            </w:r>
          </w:p>
        </w:tc>
        <w:tc>
          <w:tcPr>
            <w:tcW w:w="1000"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“三公”经费合计</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因公出国（境）费</w:t>
            </w:r>
          </w:p>
        </w:tc>
        <w:tc>
          <w:tcPr>
            <w:tcW w:w="17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公务用车购置及运行费</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0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公务用车购置费</w:t>
            </w: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公务用车运行费</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0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总计</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0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058001 本溪市溪湖区红十字会</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widowControl/>
        <w:shd w:val="clear" w:color="auto" w:fill="FFFFFF"/>
        <w:spacing w:line="560" w:lineRule="exact"/>
        <w:jc w:val="left"/>
        <w:rPr>
          <w:rFonts w:hint="eastAsia" w:ascii="仿宋_GB2312" w:hAnsi="微软雅黑" w:eastAsia="仿宋_GB2312" w:cs="宋体"/>
          <w:color w:val="333333"/>
          <w:kern w:val="0"/>
          <w:sz w:val="32"/>
          <w:szCs w:val="32"/>
        </w:rPr>
      </w:pP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6"/>
        <w:gridCol w:w="1216"/>
        <w:gridCol w:w="2016"/>
        <w:gridCol w:w="1309"/>
        <w:gridCol w:w="1016"/>
        <w:gridCol w:w="1016"/>
        <w:gridCol w:w="416"/>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8"/>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645" w:type="pct"/>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表17</w:t>
            </w:r>
          </w:p>
        </w:tc>
        <w:tc>
          <w:tcPr>
            <w:tcW w:w="557"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84"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218"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0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32"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03"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54" w:type="pct"/>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6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4354"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部门业务专项经费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645"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460" w:type="pct"/>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本溪市溪湖区红十字会</w:t>
            </w:r>
          </w:p>
        </w:tc>
        <w:tc>
          <w:tcPr>
            <w:tcW w:w="403" w:type="pct"/>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90" w:type="pct"/>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本溪市溪湖区红十字会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6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435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6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435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足额保障率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资金到位率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正常运转率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资金到位率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保障单位正常运行</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资金使用的各环节信息公开机制</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6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4354"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行政及事业单位在职退休采暖费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645" w:type="pc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460" w:type="pct"/>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本溪市溪湖区红十字会</w:t>
            </w:r>
          </w:p>
        </w:tc>
        <w:tc>
          <w:tcPr>
            <w:tcW w:w="403" w:type="pct"/>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90" w:type="pct"/>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本溪市溪湖区红十字会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6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435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4354"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保证人员采暖费正常发放。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足额保障率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足额发放率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正常运转率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发放到位率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按时缴纳及发放率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按标准发放率</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确保机关事业单位平稳运行</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平稳运行</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保障水平</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基本保障</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服务对象满意度指标</w:t>
            </w:r>
          </w:p>
        </w:tc>
        <w:tc>
          <w:tcPr>
            <w:tcW w:w="12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机关事业单位干部群众满意度</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2023-12</w:t>
            </w:r>
          </w:p>
        </w:tc>
      </w:tr>
    </w:tbl>
    <w:p>
      <w:pPr>
        <w:widowControl/>
        <w:shd w:val="clear" w:color="auto" w:fill="FFFFFF"/>
        <w:spacing w:line="560" w:lineRule="exact"/>
        <w:jc w:val="left"/>
        <w:rPr>
          <w:rFonts w:hint="eastAsia" w:ascii="仿宋_GB2312" w:hAnsi="微软雅黑" w:eastAsia="仿宋_GB2312" w:cs="宋体"/>
          <w:color w:val="333333"/>
          <w:kern w:val="0"/>
          <w:sz w:val="32"/>
          <w:szCs w:val="32"/>
        </w:rPr>
      </w:pP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tbl>
      <w:tblP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6"/>
        <w:gridCol w:w="1845"/>
        <w:gridCol w:w="623"/>
        <w:gridCol w:w="623"/>
        <w:gridCol w:w="623"/>
        <w:gridCol w:w="379"/>
        <w:gridCol w:w="379"/>
        <w:gridCol w:w="379"/>
        <w:gridCol w:w="379"/>
        <w:gridCol w:w="379"/>
        <w:gridCol w:w="379"/>
        <w:gridCol w:w="379"/>
        <w:gridCol w:w="379"/>
        <w:gridCol w:w="494"/>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344" w:type="pct"/>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表11</w:t>
            </w:r>
          </w:p>
        </w:tc>
        <w:tc>
          <w:tcPr>
            <w:tcW w:w="802" w:type="pct"/>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9"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91"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45"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351"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290"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20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419"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4580" w:type="pct"/>
            <w:gridSpan w:val="1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9" w:type="pct"/>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171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171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058001</w:t>
            </w:r>
          </w:p>
        </w:tc>
        <w:tc>
          <w:tcPr>
            <w:tcW w:w="8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本溪市溪湖区红十字会</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28.68</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501</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机关工资福利支出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23.69</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23.69</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23.69</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50101</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工资奖金津补贴</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50102</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社会保障缴费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50103</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50199</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其他工资福利支出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0.59</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0.59</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0.59</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502</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机关商品和服务支出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4.19</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4.19</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4.19</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50201</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办公经费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50202</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会议费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50203</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培训费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50204</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专用材料购置费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50205</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委托业务费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50206</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公务接待费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50207</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因公出国（境）费用</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50208</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公务用车运行维护费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50209</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维修（护）费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50299</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其他商品和服务支出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503</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机关资本性支出（一）</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50306</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设备购置</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505</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对事业单位经常性补助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50501</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工资福利支出</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50901</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社会福利和救助</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50905</w:t>
            </w:r>
          </w:p>
        </w:tc>
        <w:tc>
          <w:tcPr>
            <w:tcW w:w="8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离退休费</w:t>
            </w:r>
          </w:p>
        </w:tc>
        <w:tc>
          <w:tcPr>
            <w:tcW w:w="41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widowControl/>
        <w:shd w:val="clear" w:color="auto" w:fill="FFFFFF"/>
        <w:spacing w:line="560" w:lineRule="exact"/>
        <w:jc w:val="left"/>
        <w:rPr>
          <w:rFonts w:hint="eastAsia" w:ascii="仿宋_GB2312" w:hAnsi="微软雅黑" w:eastAsia="仿宋_GB2312" w:cs="宋体"/>
          <w:color w:val="333333"/>
          <w:kern w:val="0"/>
          <w:sz w:val="32"/>
          <w:szCs w:val="32"/>
        </w:rPr>
      </w:pP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23"/>
        <w:gridCol w:w="1020"/>
        <w:gridCol w:w="1020"/>
        <w:gridCol w:w="1020"/>
        <w:gridCol w:w="746"/>
        <w:gridCol w:w="935"/>
        <w:gridCol w:w="93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3" w:hRule="atLeast"/>
        </w:trPr>
        <w:tc>
          <w:tcPr>
            <w:tcW w:w="625" w:type="pct"/>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表16</w:t>
            </w:r>
          </w:p>
        </w:tc>
        <w:tc>
          <w:tcPr>
            <w:tcW w:w="625"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625" w:type="pct"/>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部门（单位）名称</w:t>
            </w:r>
          </w:p>
        </w:tc>
        <w:tc>
          <w:tcPr>
            <w:tcW w:w="4375"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058001本溪市溪湖区红十字会-210503000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年度主要任务</w:t>
            </w:r>
          </w:p>
        </w:tc>
        <w:tc>
          <w:tcPr>
            <w:tcW w:w="25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对应项目</w:t>
            </w:r>
          </w:p>
        </w:tc>
        <w:tc>
          <w:tcPr>
            <w:tcW w:w="187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25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基本支出人员经费（保工资）</w:t>
            </w:r>
          </w:p>
        </w:tc>
        <w:tc>
          <w:tcPr>
            <w:tcW w:w="187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25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基本支出人员经费（刚性）</w:t>
            </w:r>
          </w:p>
        </w:tc>
        <w:tc>
          <w:tcPr>
            <w:tcW w:w="187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25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基本支出公用经费（保运转）</w:t>
            </w:r>
          </w:p>
        </w:tc>
        <w:tc>
          <w:tcPr>
            <w:tcW w:w="187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年度绩效目标</w:t>
            </w:r>
          </w:p>
        </w:tc>
        <w:tc>
          <w:tcPr>
            <w:tcW w:w="4375"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1.保障红十字会职能正常发挥；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年度绩效指标</w:t>
            </w:r>
          </w:p>
        </w:tc>
        <w:tc>
          <w:tcPr>
            <w:tcW w:w="62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62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运算符号</w:t>
            </w:r>
          </w:p>
        </w:tc>
        <w:tc>
          <w:tcPr>
            <w:tcW w:w="62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度量单位</w:t>
            </w:r>
          </w:p>
        </w:tc>
        <w:tc>
          <w:tcPr>
            <w:tcW w:w="625"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履职效能</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重点工作履行情况</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重点工作办结率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整体工作完成情况</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工作完成及时率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工作质量达标率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总体工作完成率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基础管理</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依法行政能力</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综合管理水平</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w:t>
            </w: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预算执行效率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结转结余变动率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管理效率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预算编制管理</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预算绩效目标覆盖率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预算监督管理</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预决算公开情况</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全部公开</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预算收支管理</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预算收入管理规范性</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预算支出管理规范性</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财务管理</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内控制度有效性</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制度有效</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资产管理</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固定资产利用率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业务管理</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政府采购管理违法违规行为发生次数</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运行成本</w:t>
            </w: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成本控制成效</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“三公”经费变动率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在职人员控制率</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社会效应</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参加培训人员的满意度</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可持续性</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体制机制改革</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建立重点项目督导与监督机制</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推进</w:t>
            </w: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2023-12</w:t>
            </w:r>
          </w:p>
        </w:tc>
      </w:tr>
    </w:tbl>
    <w:p>
      <w:pPr>
        <w:ind w:firstLine="640" w:firstLineChars="200"/>
        <w:jc w:val="lef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367A2"/>
    <w:multiLevelType w:val="singleLevel"/>
    <w:tmpl w:val="CF0367A2"/>
    <w:lvl w:ilvl="0" w:tentative="0">
      <w:start w:val="2"/>
      <w:numFmt w:val="chineseCounting"/>
      <w:suff w:val="nothing"/>
      <w:lvlText w:val="%1、"/>
      <w:lvlJc w:val="left"/>
      <w:rPr>
        <w:rFonts w:hint="eastAsia"/>
      </w:rPr>
    </w:lvl>
  </w:abstractNum>
  <w:abstractNum w:abstractNumId="1">
    <w:nsid w:val="6375BD75"/>
    <w:multiLevelType w:val="singleLevel"/>
    <w:tmpl w:val="6375BD75"/>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TlmN2M5ZmRiYmE5Njg1MTU3NWY2MDY2N2VlNzIifQ=="/>
  </w:docVars>
  <w:rsids>
    <w:rsidRoot w:val="00177A6F"/>
    <w:rsid w:val="001770E9"/>
    <w:rsid w:val="00177A6F"/>
    <w:rsid w:val="0018703D"/>
    <w:rsid w:val="003B3C2A"/>
    <w:rsid w:val="00467FB6"/>
    <w:rsid w:val="00686DA1"/>
    <w:rsid w:val="006F51B7"/>
    <w:rsid w:val="007F4D5A"/>
    <w:rsid w:val="008A3765"/>
    <w:rsid w:val="008D7A97"/>
    <w:rsid w:val="00A55F6E"/>
    <w:rsid w:val="00B218D5"/>
    <w:rsid w:val="00B47CC8"/>
    <w:rsid w:val="00B62861"/>
    <w:rsid w:val="00BB4C8F"/>
    <w:rsid w:val="00F27900"/>
    <w:rsid w:val="00F31C06"/>
    <w:rsid w:val="0E4B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3032</Words>
  <Characters>3129</Characters>
  <Lines>23</Lines>
  <Paragraphs>6</Paragraphs>
  <TotalTime>20</TotalTime>
  <ScaleCrop>false</ScaleCrop>
  <LinksUpToDate>false</LinksUpToDate>
  <CharactersWithSpaces>3141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BEIBEI</cp:lastModifiedBy>
  <dcterms:modified xsi:type="dcterms:W3CDTF">2023-02-14T04:02:59Z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AECCB2DE6F544972A12614444BB45D3A</vt:lpwstr>
  </property>
</Properties>
</file>