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5A" w:rsidRDefault="001D2C5A" w:rsidP="002F2AD5">
      <w:pPr>
        <w:spacing w:line="540" w:lineRule="exact"/>
        <w:jc w:val="center"/>
        <w:rPr>
          <w:rFonts w:ascii="宋体" w:hAnsi="宋体" w:hint="eastAsia"/>
          <w:b/>
          <w:sz w:val="44"/>
          <w:szCs w:val="44"/>
        </w:rPr>
      </w:pPr>
    </w:p>
    <w:p w:rsidR="001D2C5A" w:rsidRDefault="001D2C5A" w:rsidP="002F2AD5">
      <w:pPr>
        <w:spacing w:line="540" w:lineRule="exact"/>
        <w:jc w:val="center"/>
        <w:rPr>
          <w:rFonts w:ascii="宋体" w:hAnsi="宋体" w:hint="eastAsia"/>
          <w:b/>
          <w:sz w:val="44"/>
          <w:szCs w:val="44"/>
        </w:rPr>
      </w:pPr>
    </w:p>
    <w:p w:rsidR="001D2C5A" w:rsidRDefault="001D2C5A" w:rsidP="002F2AD5">
      <w:pPr>
        <w:spacing w:line="540" w:lineRule="exact"/>
        <w:jc w:val="center"/>
        <w:rPr>
          <w:rFonts w:ascii="宋体" w:hAnsi="宋体" w:hint="eastAsia"/>
          <w:b/>
          <w:sz w:val="44"/>
          <w:szCs w:val="44"/>
        </w:rPr>
      </w:pPr>
    </w:p>
    <w:p w:rsidR="001D2C5A" w:rsidRDefault="001D2C5A" w:rsidP="002F2AD5">
      <w:pPr>
        <w:spacing w:line="540" w:lineRule="exact"/>
        <w:jc w:val="center"/>
        <w:rPr>
          <w:rFonts w:ascii="宋体" w:hAnsi="宋体" w:hint="eastAsia"/>
          <w:b/>
          <w:sz w:val="44"/>
          <w:szCs w:val="44"/>
        </w:rPr>
      </w:pPr>
    </w:p>
    <w:p w:rsidR="001D2C5A" w:rsidRDefault="001D2C5A" w:rsidP="002F2AD5">
      <w:pPr>
        <w:spacing w:line="540" w:lineRule="exact"/>
        <w:jc w:val="center"/>
        <w:rPr>
          <w:rFonts w:ascii="宋体" w:hAnsi="宋体" w:hint="eastAsia"/>
          <w:b/>
          <w:sz w:val="44"/>
          <w:szCs w:val="44"/>
        </w:rPr>
      </w:pPr>
    </w:p>
    <w:p w:rsidR="001D2C5A" w:rsidRDefault="001D2C5A" w:rsidP="002F2AD5">
      <w:pPr>
        <w:spacing w:line="540" w:lineRule="exact"/>
        <w:jc w:val="center"/>
        <w:rPr>
          <w:rFonts w:ascii="宋体" w:hAnsi="宋体" w:hint="eastAsia"/>
          <w:b/>
          <w:sz w:val="44"/>
          <w:szCs w:val="44"/>
        </w:rPr>
      </w:pPr>
    </w:p>
    <w:p w:rsidR="001D2C5A" w:rsidRDefault="001D2C5A" w:rsidP="002F2AD5">
      <w:pPr>
        <w:spacing w:line="540" w:lineRule="exact"/>
        <w:jc w:val="center"/>
        <w:rPr>
          <w:rFonts w:ascii="宋体" w:hAnsi="宋体" w:hint="eastAsia"/>
          <w:b/>
          <w:sz w:val="44"/>
          <w:szCs w:val="44"/>
        </w:rPr>
      </w:pPr>
    </w:p>
    <w:p w:rsidR="002F2AD5" w:rsidRDefault="002F2AD5" w:rsidP="002F2AD5">
      <w:pPr>
        <w:spacing w:line="540" w:lineRule="exact"/>
        <w:jc w:val="center"/>
        <w:rPr>
          <w:rFonts w:ascii="宋体" w:hAnsi="宋体"/>
          <w:b/>
          <w:sz w:val="44"/>
          <w:szCs w:val="44"/>
          <w:u w:val="single"/>
        </w:rPr>
      </w:pPr>
      <w:r>
        <w:rPr>
          <w:rFonts w:ascii="宋体" w:hAnsi="宋体" w:hint="eastAsia"/>
          <w:b/>
          <w:sz w:val="44"/>
          <w:szCs w:val="44"/>
        </w:rPr>
        <w:t>2021年溪湖区部门决算公开文本</w:t>
      </w: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Pr="005274B9"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Pr="00B6515C" w:rsidRDefault="002F2AD5" w:rsidP="001D2C5A">
      <w:pPr>
        <w:spacing w:line="540" w:lineRule="exact"/>
        <w:jc w:val="center"/>
        <w:rPr>
          <w:b/>
          <w:sz w:val="52"/>
          <w:szCs w:val="52"/>
        </w:rPr>
      </w:pPr>
      <w:r w:rsidRPr="00B6515C">
        <w:rPr>
          <w:rFonts w:hAnsi="宋体"/>
          <w:b/>
          <w:sz w:val="52"/>
          <w:szCs w:val="52"/>
        </w:rPr>
        <w:t>本溪市</w:t>
      </w:r>
      <w:proofErr w:type="gramStart"/>
      <w:r w:rsidRPr="00B6515C">
        <w:rPr>
          <w:rFonts w:hAnsi="宋体"/>
          <w:b/>
          <w:sz w:val="52"/>
          <w:szCs w:val="52"/>
        </w:rPr>
        <w:t>溪湖区溪湖区</w:t>
      </w:r>
      <w:proofErr w:type="gramEnd"/>
      <w:r>
        <w:rPr>
          <w:rFonts w:hAnsi="宋体"/>
          <w:b/>
          <w:sz w:val="52"/>
          <w:szCs w:val="52"/>
        </w:rPr>
        <w:t>彩屯街道办事处</w:t>
      </w:r>
      <w:r w:rsidRPr="00B6515C">
        <w:rPr>
          <w:b/>
          <w:sz w:val="52"/>
          <w:szCs w:val="52"/>
        </w:rPr>
        <w:t>20</w:t>
      </w:r>
      <w:r>
        <w:rPr>
          <w:rFonts w:hint="eastAsia"/>
          <w:b/>
          <w:sz w:val="52"/>
          <w:szCs w:val="52"/>
        </w:rPr>
        <w:t>21</w:t>
      </w:r>
      <w:r w:rsidRPr="00B6515C">
        <w:rPr>
          <w:rFonts w:hAnsi="宋体"/>
          <w:b/>
          <w:sz w:val="52"/>
          <w:szCs w:val="52"/>
        </w:rPr>
        <w:t>年度部门决算</w:t>
      </w:r>
    </w:p>
    <w:p w:rsidR="002F2AD5" w:rsidRDefault="002F2AD5" w:rsidP="002F2AD5">
      <w:pPr>
        <w:spacing w:line="540" w:lineRule="exact"/>
        <w:jc w:val="center"/>
        <w:rPr>
          <w:b/>
          <w:sz w:val="44"/>
          <w:szCs w:val="44"/>
          <w:u w:val="single"/>
        </w:rPr>
      </w:pPr>
    </w:p>
    <w:p w:rsidR="002F2AD5" w:rsidRPr="005274B9"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u w:val="single"/>
        </w:rPr>
      </w:pPr>
    </w:p>
    <w:p w:rsidR="002F2AD5" w:rsidRDefault="002F2AD5" w:rsidP="002F2AD5">
      <w:pPr>
        <w:spacing w:line="540" w:lineRule="exact"/>
        <w:jc w:val="center"/>
        <w:rPr>
          <w:b/>
          <w:sz w:val="44"/>
          <w:szCs w:val="44"/>
        </w:rPr>
      </w:pPr>
    </w:p>
    <w:p w:rsidR="002F2AD5" w:rsidRDefault="002F2AD5" w:rsidP="002F2AD5">
      <w:pPr>
        <w:spacing w:line="540" w:lineRule="exact"/>
        <w:jc w:val="center"/>
        <w:rPr>
          <w:b/>
          <w:sz w:val="44"/>
          <w:szCs w:val="44"/>
        </w:rPr>
      </w:pPr>
    </w:p>
    <w:p w:rsidR="002F2AD5" w:rsidRDefault="002F2AD5" w:rsidP="002F2AD5">
      <w:pPr>
        <w:spacing w:line="540" w:lineRule="exact"/>
        <w:jc w:val="center"/>
        <w:rPr>
          <w:b/>
          <w:sz w:val="44"/>
          <w:szCs w:val="44"/>
        </w:rPr>
      </w:pPr>
    </w:p>
    <w:p w:rsidR="002F2AD5" w:rsidRDefault="002F2AD5" w:rsidP="002F2AD5">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2F2AD5" w:rsidRDefault="002F2AD5" w:rsidP="002F2AD5">
      <w:pPr>
        <w:spacing w:line="540" w:lineRule="exact"/>
        <w:rPr>
          <w:b/>
          <w:sz w:val="44"/>
          <w:szCs w:val="44"/>
          <w:u w:val="single"/>
        </w:rPr>
      </w:pPr>
    </w:p>
    <w:p w:rsidR="002F2AD5" w:rsidRDefault="002F2AD5" w:rsidP="002F2AD5">
      <w:pPr>
        <w:spacing w:line="540" w:lineRule="exact"/>
        <w:rPr>
          <w:b/>
          <w:sz w:val="44"/>
          <w:szCs w:val="44"/>
          <w:u w:val="single"/>
        </w:rPr>
      </w:pPr>
    </w:p>
    <w:p w:rsidR="002F2AD5" w:rsidRDefault="002F2AD5" w:rsidP="002F2AD5">
      <w:pPr>
        <w:spacing w:line="540" w:lineRule="exact"/>
        <w:rPr>
          <w:rFonts w:ascii="黑体" w:eastAsia="黑体" w:hAnsi="黑体"/>
          <w:sz w:val="32"/>
          <w:szCs w:val="32"/>
        </w:rPr>
      </w:pPr>
      <w:r>
        <w:rPr>
          <w:rFonts w:ascii="黑体" w:eastAsia="黑体" w:hAnsi="黑体" w:hint="eastAsia"/>
          <w:sz w:val="32"/>
          <w:szCs w:val="32"/>
        </w:rPr>
        <w:t xml:space="preserve">第一部分   </w:t>
      </w:r>
      <w:r w:rsidRPr="00B6515C">
        <w:rPr>
          <w:rFonts w:eastAsia="黑体" w:hAnsi="黑体"/>
          <w:sz w:val="32"/>
          <w:szCs w:val="32"/>
        </w:rPr>
        <w:t>本溪市溪湖区</w:t>
      </w:r>
      <w:r>
        <w:rPr>
          <w:rFonts w:eastAsia="黑体" w:hAnsi="黑体"/>
          <w:sz w:val="32"/>
          <w:szCs w:val="32"/>
        </w:rPr>
        <w:t>彩屯街道办事处</w:t>
      </w:r>
      <w:r>
        <w:rPr>
          <w:rFonts w:ascii="黑体" w:eastAsia="黑体" w:hAnsi="黑体" w:hint="eastAsia"/>
          <w:sz w:val="32"/>
          <w:szCs w:val="32"/>
        </w:rPr>
        <w:t>概况</w:t>
      </w:r>
    </w:p>
    <w:p w:rsidR="002F2AD5" w:rsidRDefault="002F2AD5" w:rsidP="002F2AD5">
      <w:pPr>
        <w:numPr>
          <w:ilvl w:val="0"/>
          <w:numId w:val="1"/>
        </w:numPr>
        <w:tabs>
          <w:tab w:val="left" w:pos="720"/>
        </w:tabs>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2F2AD5" w:rsidRDefault="002F2AD5" w:rsidP="002F2AD5">
      <w:pPr>
        <w:numPr>
          <w:ilvl w:val="0"/>
          <w:numId w:val="1"/>
        </w:numPr>
        <w:tabs>
          <w:tab w:val="left" w:pos="720"/>
        </w:tabs>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2F2AD5" w:rsidRDefault="002F2AD5" w:rsidP="002F2AD5">
      <w:pPr>
        <w:spacing w:line="540" w:lineRule="exact"/>
        <w:rPr>
          <w:rFonts w:ascii="黑体" w:eastAsia="黑体" w:hAnsi="黑体"/>
          <w:sz w:val="32"/>
          <w:szCs w:val="32"/>
        </w:rPr>
      </w:pPr>
      <w:r>
        <w:rPr>
          <w:rFonts w:ascii="黑体" w:eastAsia="黑体" w:hAnsi="黑体" w:hint="eastAsia"/>
          <w:sz w:val="32"/>
          <w:szCs w:val="32"/>
        </w:rPr>
        <w:t xml:space="preserve">第二部分   </w:t>
      </w:r>
      <w:r w:rsidRPr="00B6515C">
        <w:rPr>
          <w:rFonts w:eastAsia="黑体" w:hAnsi="黑体"/>
          <w:sz w:val="32"/>
          <w:szCs w:val="32"/>
        </w:rPr>
        <w:t>本溪市溪湖区</w:t>
      </w:r>
      <w:r>
        <w:rPr>
          <w:rFonts w:eastAsia="黑体" w:hAnsi="黑体"/>
          <w:sz w:val="32"/>
          <w:szCs w:val="32"/>
        </w:rPr>
        <w:t>彩屯街道办事处</w:t>
      </w:r>
      <w:r w:rsidR="001D2C5A">
        <w:rPr>
          <w:rFonts w:ascii="黑体" w:eastAsia="黑体" w:hAnsi="黑体" w:hint="eastAsia"/>
          <w:sz w:val="32"/>
          <w:szCs w:val="32"/>
        </w:rPr>
        <w:t>2021</w:t>
      </w:r>
      <w:r>
        <w:rPr>
          <w:rFonts w:ascii="黑体" w:eastAsia="黑体" w:hAnsi="黑体" w:hint="eastAsia"/>
          <w:sz w:val="32"/>
          <w:szCs w:val="32"/>
        </w:rPr>
        <w:t>年度部门决算报表</w:t>
      </w:r>
    </w:p>
    <w:p w:rsidR="002F2AD5" w:rsidRDefault="002F2AD5" w:rsidP="002F2AD5">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2021年度收入支出决算总表</w:t>
      </w:r>
    </w:p>
    <w:p w:rsidR="002F2AD5" w:rsidRDefault="002F2AD5" w:rsidP="002F2AD5">
      <w:pPr>
        <w:spacing w:line="540" w:lineRule="exact"/>
        <w:rPr>
          <w:rFonts w:ascii="仿宋_GB2312" w:eastAsia="仿宋_GB2312"/>
          <w:sz w:val="32"/>
          <w:szCs w:val="32"/>
        </w:rPr>
      </w:pPr>
      <w:r>
        <w:rPr>
          <w:rFonts w:ascii="仿宋_GB2312" w:eastAsia="仿宋_GB2312" w:hint="eastAsia"/>
          <w:sz w:val="32"/>
          <w:szCs w:val="32"/>
        </w:rPr>
        <w:t>二、</w:t>
      </w:r>
      <w:r>
        <w:rPr>
          <w:rFonts w:ascii="仿宋_GB2312" w:eastAsia="仿宋_GB2312" w:hAnsi="仿宋" w:hint="eastAsia"/>
          <w:sz w:val="32"/>
          <w:szCs w:val="32"/>
        </w:rPr>
        <w:t>2021年度</w:t>
      </w:r>
      <w:r>
        <w:rPr>
          <w:rFonts w:ascii="仿宋_GB2312" w:eastAsia="仿宋_GB2312" w:hint="eastAsia"/>
          <w:sz w:val="32"/>
          <w:szCs w:val="32"/>
        </w:rPr>
        <w:t>收入决算表</w:t>
      </w:r>
    </w:p>
    <w:p w:rsidR="002F2AD5" w:rsidRDefault="002F2AD5" w:rsidP="002F2AD5">
      <w:pPr>
        <w:spacing w:line="540" w:lineRule="exact"/>
        <w:rPr>
          <w:rFonts w:ascii="仿宋_GB2312" w:eastAsia="仿宋_GB2312"/>
          <w:sz w:val="32"/>
          <w:szCs w:val="32"/>
        </w:rPr>
      </w:pPr>
      <w:r>
        <w:rPr>
          <w:rFonts w:ascii="仿宋_GB2312" w:eastAsia="仿宋_GB2312" w:hint="eastAsia"/>
          <w:sz w:val="32"/>
          <w:szCs w:val="32"/>
        </w:rPr>
        <w:t>三、2021</w:t>
      </w:r>
      <w:r>
        <w:rPr>
          <w:rFonts w:ascii="仿宋_GB2312" w:eastAsia="仿宋_GB2312" w:hAnsi="仿宋" w:hint="eastAsia"/>
          <w:sz w:val="32"/>
          <w:szCs w:val="32"/>
        </w:rPr>
        <w:t>年度</w:t>
      </w:r>
      <w:r>
        <w:rPr>
          <w:rFonts w:ascii="仿宋_GB2312" w:eastAsia="仿宋_GB2312" w:hint="eastAsia"/>
          <w:sz w:val="32"/>
          <w:szCs w:val="32"/>
        </w:rPr>
        <w:t>支出决算表</w:t>
      </w:r>
    </w:p>
    <w:p w:rsidR="002F2AD5" w:rsidRDefault="002F2AD5" w:rsidP="002F2AD5">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2021年度财政拨款收入支出决算表</w:t>
      </w:r>
    </w:p>
    <w:p w:rsidR="002F2AD5" w:rsidRDefault="002F2AD5" w:rsidP="002F2AD5">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w:t>
      </w:r>
      <w:r>
        <w:rPr>
          <w:rFonts w:ascii="仿宋_GB2312" w:eastAsia="仿宋_GB2312" w:hint="eastAsia"/>
          <w:sz w:val="32"/>
          <w:szCs w:val="32"/>
        </w:rPr>
        <w:t>21</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2F2AD5" w:rsidRDefault="002F2AD5" w:rsidP="002F2AD5">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w:t>
      </w:r>
      <w:r>
        <w:rPr>
          <w:rFonts w:ascii="仿宋_GB2312" w:eastAsia="仿宋_GB2312" w:hint="eastAsia"/>
          <w:sz w:val="32"/>
          <w:szCs w:val="32"/>
        </w:rPr>
        <w:t>21</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2F2AD5" w:rsidRDefault="002F2AD5" w:rsidP="002F2AD5">
      <w:pPr>
        <w:spacing w:line="540" w:lineRule="exact"/>
        <w:ind w:left="640" w:hangingChars="200" w:hanging="640"/>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w:t>
      </w:r>
      <w:r>
        <w:rPr>
          <w:rFonts w:ascii="仿宋_GB2312" w:eastAsia="仿宋_GB2312" w:hint="eastAsia"/>
          <w:sz w:val="32"/>
          <w:szCs w:val="32"/>
        </w:rPr>
        <w:t>21</w:t>
      </w:r>
      <w:r>
        <w:rPr>
          <w:rFonts w:ascii="仿宋_GB2312" w:eastAsia="仿宋_GB2312"/>
          <w:sz w:val="32"/>
          <w:szCs w:val="32"/>
        </w:rPr>
        <w:t>年度</w:t>
      </w:r>
      <w:r>
        <w:rPr>
          <w:rFonts w:ascii="仿宋_GB2312" w:eastAsia="仿宋_GB2312" w:hint="eastAsia"/>
          <w:sz w:val="32"/>
          <w:szCs w:val="32"/>
        </w:rPr>
        <w:t>一般公共预算财政拨款“三公”经费支出决算表</w:t>
      </w:r>
    </w:p>
    <w:p w:rsidR="002F2AD5" w:rsidRDefault="002F2AD5" w:rsidP="002F2AD5">
      <w:pPr>
        <w:spacing w:line="540" w:lineRule="exact"/>
        <w:rPr>
          <w:rFonts w:ascii="仿宋_GB2312" w:eastAsia="仿宋_GB2312"/>
          <w:sz w:val="32"/>
          <w:szCs w:val="32"/>
        </w:rPr>
      </w:pPr>
      <w:r>
        <w:rPr>
          <w:rFonts w:ascii="仿宋_GB2312" w:eastAsia="仿宋_GB2312" w:hint="eastAsia"/>
          <w:sz w:val="32"/>
          <w:szCs w:val="32"/>
        </w:rPr>
        <w:t>八、</w:t>
      </w:r>
      <w:r>
        <w:rPr>
          <w:rFonts w:ascii="仿宋_GB2312" w:eastAsia="仿宋_GB2312" w:hAnsi="仿宋" w:hint="eastAsia"/>
          <w:sz w:val="32"/>
          <w:szCs w:val="32"/>
        </w:rPr>
        <w:t>2021年度</w:t>
      </w:r>
      <w:r>
        <w:rPr>
          <w:rFonts w:ascii="仿宋_GB2312" w:eastAsia="仿宋_GB2312"/>
          <w:sz w:val="32"/>
          <w:szCs w:val="32"/>
        </w:rPr>
        <w:t>政府性基金预算财政拨款收入支出决算表</w:t>
      </w:r>
    </w:p>
    <w:p w:rsidR="002F2AD5" w:rsidRDefault="002F2AD5" w:rsidP="002F2AD5">
      <w:pPr>
        <w:spacing w:line="540" w:lineRule="exact"/>
        <w:rPr>
          <w:rFonts w:ascii="仿宋_GB2312" w:eastAsia="仿宋_GB2312"/>
          <w:sz w:val="32"/>
          <w:szCs w:val="32"/>
        </w:rPr>
      </w:pPr>
      <w:r>
        <w:rPr>
          <w:rFonts w:ascii="仿宋_GB2312" w:eastAsia="仿宋_GB2312" w:hint="eastAsia"/>
          <w:sz w:val="32"/>
          <w:szCs w:val="32"/>
        </w:rPr>
        <w:t>九、</w:t>
      </w:r>
      <w:r>
        <w:rPr>
          <w:rFonts w:ascii="仿宋_GB2312" w:eastAsia="仿宋_GB2312"/>
          <w:sz w:val="32"/>
          <w:szCs w:val="32"/>
        </w:rPr>
        <w:t>20</w:t>
      </w:r>
      <w:r>
        <w:rPr>
          <w:rFonts w:ascii="仿宋_GB2312" w:eastAsia="仿宋_GB2312" w:hint="eastAsia"/>
          <w:sz w:val="32"/>
          <w:szCs w:val="32"/>
        </w:rPr>
        <w:t>21</w:t>
      </w:r>
      <w:r>
        <w:rPr>
          <w:rFonts w:ascii="仿宋_GB2312" w:eastAsia="仿宋_GB2312" w:hAnsi="仿宋" w:hint="eastAsia"/>
          <w:sz w:val="32"/>
          <w:szCs w:val="32"/>
        </w:rPr>
        <w:t>年度国有资本经营预算财政拨款支出决算表</w:t>
      </w:r>
    </w:p>
    <w:p w:rsidR="002F2AD5" w:rsidRDefault="002F2AD5" w:rsidP="002F2AD5">
      <w:pPr>
        <w:spacing w:line="540" w:lineRule="exact"/>
        <w:ind w:left="640" w:hangingChars="200" w:hanging="640"/>
        <w:rPr>
          <w:rFonts w:ascii="仿宋_GB2312" w:eastAsia="仿宋_GB2312"/>
          <w:sz w:val="32"/>
          <w:szCs w:val="32"/>
        </w:rPr>
      </w:pPr>
    </w:p>
    <w:p w:rsidR="002F2AD5" w:rsidRDefault="002F2AD5" w:rsidP="002F2AD5">
      <w:pPr>
        <w:spacing w:line="540" w:lineRule="exact"/>
        <w:rPr>
          <w:rFonts w:ascii="黑体" w:eastAsia="黑体" w:hAnsi="黑体"/>
          <w:sz w:val="32"/>
          <w:szCs w:val="32"/>
        </w:rPr>
      </w:pPr>
      <w:r>
        <w:rPr>
          <w:rFonts w:ascii="黑体" w:eastAsia="黑体" w:hAnsi="黑体" w:hint="eastAsia"/>
          <w:sz w:val="32"/>
          <w:szCs w:val="32"/>
        </w:rPr>
        <w:t xml:space="preserve">第三部分    </w:t>
      </w:r>
      <w:r w:rsidRPr="00B6515C">
        <w:rPr>
          <w:rFonts w:eastAsia="黑体" w:hAnsi="黑体"/>
          <w:sz w:val="32"/>
          <w:szCs w:val="32"/>
        </w:rPr>
        <w:t>本溪市溪湖区</w:t>
      </w:r>
      <w:r>
        <w:rPr>
          <w:rFonts w:eastAsia="黑体" w:hAnsi="黑体"/>
          <w:sz w:val="32"/>
          <w:szCs w:val="32"/>
        </w:rPr>
        <w:t>彩屯街道办事处</w:t>
      </w:r>
      <w:r>
        <w:rPr>
          <w:rFonts w:ascii="黑体" w:eastAsia="黑体" w:hAnsi="黑体" w:hint="eastAsia"/>
          <w:sz w:val="32"/>
          <w:szCs w:val="32"/>
        </w:rPr>
        <w:t>2021年度部门决算情况说明</w:t>
      </w:r>
    </w:p>
    <w:p w:rsidR="002F2AD5" w:rsidRDefault="002F2AD5" w:rsidP="002F2AD5">
      <w:pPr>
        <w:spacing w:line="540" w:lineRule="exact"/>
        <w:rPr>
          <w:rFonts w:ascii="黑体" w:eastAsia="黑体" w:hAnsi="黑体"/>
          <w:sz w:val="32"/>
          <w:szCs w:val="32"/>
        </w:rPr>
      </w:pPr>
      <w:r>
        <w:rPr>
          <w:rFonts w:ascii="黑体" w:eastAsia="黑体" w:hAnsi="黑体" w:hint="eastAsia"/>
          <w:sz w:val="32"/>
          <w:szCs w:val="32"/>
        </w:rPr>
        <w:t>第四部分    名词解释</w:t>
      </w:r>
    </w:p>
    <w:p w:rsidR="002F2AD5" w:rsidRDefault="002F2AD5" w:rsidP="002F2AD5">
      <w:pPr>
        <w:spacing w:line="540" w:lineRule="exact"/>
        <w:jc w:val="center"/>
        <w:rPr>
          <w:rFonts w:ascii="黑体" w:eastAsia="黑体" w:hAnsi="黑体"/>
          <w:b/>
          <w:sz w:val="44"/>
          <w:szCs w:val="44"/>
          <w:u w:val="single"/>
        </w:rPr>
      </w:pPr>
    </w:p>
    <w:p w:rsidR="002F2AD5" w:rsidRDefault="002F2AD5" w:rsidP="002F2AD5">
      <w:pPr>
        <w:spacing w:line="540" w:lineRule="exact"/>
        <w:jc w:val="center"/>
        <w:rPr>
          <w:b/>
          <w:sz w:val="44"/>
          <w:szCs w:val="44"/>
          <w:u w:val="single"/>
        </w:rPr>
      </w:pPr>
    </w:p>
    <w:p w:rsidR="002F2AD5" w:rsidRDefault="002F2AD5" w:rsidP="001D2C5A">
      <w:pPr>
        <w:spacing w:line="540" w:lineRule="exact"/>
        <w:rPr>
          <w:rFonts w:ascii="宋体" w:hAnsi="宋体"/>
          <w:b/>
          <w:sz w:val="36"/>
          <w:szCs w:val="36"/>
        </w:rPr>
      </w:pPr>
    </w:p>
    <w:p w:rsidR="002F2AD5" w:rsidRDefault="002F2AD5" w:rsidP="002F2AD5">
      <w:pPr>
        <w:spacing w:line="540" w:lineRule="exact"/>
        <w:jc w:val="center"/>
        <w:rPr>
          <w:rFonts w:ascii="宋体" w:hAnsi="宋体"/>
          <w:b/>
          <w:sz w:val="36"/>
          <w:szCs w:val="36"/>
        </w:rPr>
      </w:pPr>
      <w:r>
        <w:rPr>
          <w:rFonts w:ascii="宋体" w:hAnsi="宋体" w:hint="eastAsia"/>
          <w:b/>
          <w:sz w:val="36"/>
          <w:szCs w:val="36"/>
        </w:rPr>
        <w:t>第一部分</w:t>
      </w:r>
      <w:r w:rsidRPr="00B6515C">
        <w:rPr>
          <w:rFonts w:hAnsi="宋体"/>
          <w:b/>
          <w:sz w:val="36"/>
          <w:szCs w:val="36"/>
        </w:rPr>
        <w:t>本溪市溪湖区</w:t>
      </w:r>
      <w:r>
        <w:rPr>
          <w:rFonts w:hAnsi="宋体"/>
          <w:b/>
          <w:sz w:val="36"/>
          <w:szCs w:val="36"/>
        </w:rPr>
        <w:t>彩屯街道办事处</w:t>
      </w:r>
      <w:r>
        <w:rPr>
          <w:rFonts w:ascii="宋体" w:hAnsi="宋体" w:hint="eastAsia"/>
          <w:b/>
          <w:sz w:val="36"/>
          <w:szCs w:val="36"/>
        </w:rPr>
        <w:t>单位概况</w:t>
      </w:r>
    </w:p>
    <w:p w:rsidR="002F2AD5" w:rsidRDefault="002F2AD5" w:rsidP="002F2AD5">
      <w:pPr>
        <w:spacing w:line="540" w:lineRule="exact"/>
        <w:ind w:firstLineChars="200" w:firstLine="640"/>
        <w:jc w:val="left"/>
        <w:rPr>
          <w:rFonts w:ascii="黑体" w:eastAsia="黑体"/>
          <w:sz w:val="32"/>
          <w:szCs w:val="32"/>
        </w:rPr>
      </w:pPr>
    </w:p>
    <w:p w:rsidR="002F2AD5" w:rsidRDefault="002F2AD5" w:rsidP="002F2AD5">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2F2AD5" w:rsidRPr="00B6515C" w:rsidRDefault="002F2AD5" w:rsidP="002F2AD5">
      <w:pPr>
        <w:widowControl/>
        <w:spacing w:line="480" w:lineRule="auto"/>
        <w:ind w:firstLineChars="200" w:firstLine="640"/>
        <w:jc w:val="left"/>
        <w:rPr>
          <w:rFonts w:eastAsia="仿宋_GB2312"/>
          <w:kern w:val="0"/>
          <w:sz w:val="32"/>
          <w:szCs w:val="32"/>
        </w:rPr>
      </w:pPr>
      <w:r>
        <w:rPr>
          <w:rFonts w:ascii="仿宋_GB2312" w:eastAsia="仿宋_GB2312" w:hAnsi="仿宋" w:hint="eastAsia"/>
          <w:sz w:val="32"/>
          <w:szCs w:val="32"/>
        </w:rPr>
        <w:t>彩屯街道办事处作为政府的派出机构,承担着政府基层政权组织和社会事务管理的双重功能,是城市社会稳定的基础。</w:t>
      </w:r>
    </w:p>
    <w:p w:rsidR="002F2AD5" w:rsidRDefault="002F2AD5" w:rsidP="002F2AD5">
      <w:pPr>
        <w:spacing w:line="480" w:lineRule="auto"/>
        <w:ind w:firstLineChars="200" w:firstLine="640"/>
        <w:rPr>
          <w:rFonts w:ascii="仿宋_GB2312" w:eastAsia="仿宋_GB2312" w:hAnsi="宋体" w:cs="宋体"/>
          <w:kern w:val="0"/>
          <w:sz w:val="32"/>
          <w:szCs w:val="32"/>
        </w:rPr>
      </w:pPr>
    </w:p>
    <w:p w:rsidR="002F2AD5" w:rsidRPr="002F2AD5" w:rsidRDefault="002F2AD5" w:rsidP="002F2AD5">
      <w:pPr>
        <w:widowControl/>
        <w:spacing w:line="480" w:lineRule="auto"/>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 xml:space="preserve">   </w:t>
      </w:r>
      <w:r>
        <w:rPr>
          <w:rFonts w:ascii="黑体" w:eastAsia="黑体" w:hint="eastAsia"/>
          <w:sz w:val="32"/>
          <w:szCs w:val="32"/>
        </w:rPr>
        <w:t>二、部门决算单位构成</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w:t>
      </w:r>
      <w:r w:rsidRPr="00B6515C">
        <w:rPr>
          <w:rFonts w:eastAsia="仿宋_GB2312"/>
          <w:b/>
          <w:sz w:val="32"/>
          <w:szCs w:val="32"/>
        </w:rPr>
        <w:t>本溪市溪湖区</w:t>
      </w:r>
      <w:r>
        <w:rPr>
          <w:rFonts w:eastAsia="仿宋_GB2312"/>
          <w:b/>
          <w:sz w:val="32"/>
          <w:szCs w:val="32"/>
        </w:rPr>
        <w:t>彩屯街道办事处</w:t>
      </w:r>
      <w:r>
        <w:rPr>
          <w:rFonts w:ascii="仿宋_GB2312" w:eastAsia="仿宋_GB2312" w:hint="eastAsia"/>
          <w:b/>
          <w:sz w:val="32"/>
          <w:szCs w:val="32"/>
        </w:rPr>
        <w:t>2021年部门决算编制范围的预算单位包括：</w:t>
      </w:r>
    </w:p>
    <w:p w:rsidR="002F2AD5" w:rsidRPr="00B6515C" w:rsidRDefault="002F2AD5" w:rsidP="002F2AD5">
      <w:pPr>
        <w:ind w:firstLineChars="200" w:firstLine="640"/>
        <w:jc w:val="left"/>
        <w:rPr>
          <w:rFonts w:eastAsia="仿宋_GB2312"/>
          <w:sz w:val="32"/>
          <w:szCs w:val="32"/>
        </w:rPr>
      </w:pPr>
      <w:r>
        <w:rPr>
          <w:rFonts w:ascii="仿宋_GB2312" w:eastAsia="仿宋_GB2312" w:hint="eastAsia"/>
          <w:sz w:val="32"/>
          <w:szCs w:val="32"/>
        </w:rPr>
        <w:t>1.</w:t>
      </w:r>
      <w:r w:rsidRPr="002F2AD5">
        <w:rPr>
          <w:rFonts w:eastAsia="仿宋_GB2312"/>
          <w:sz w:val="32"/>
          <w:szCs w:val="32"/>
        </w:rPr>
        <w:t xml:space="preserve"> </w:t>
      </w:r>
      <w:r w:rsidRPr="00B6515C">
        <w:rPr>
          <w:rFonts w:eastAsia="仿宋_GB2312"/>
          <w:sz w:val="32"/>
          <w:szCs w:val="32"/>
        </w:rPr>
        <w:t>本溪市溪湖区</w:t>
      </w:r>
      <w:r>
        <w:rPr>
          <w:rFonts w:eastAsia="仿宋_GB2312"/>
          <w:sz w:val="32"/>
          <w:szCs w:val="32"/>
        </w:rPr>
        <w:t>彩屯街道办事处</w:t>
      </w:r>
    </w:p>
    <w:p w:rsidR="002F2AD5" w:rsidRDefault="002F2AD5" w:rsidP="002F2AD5">
      <w:pPr>
        <w:spacing w:line="540" w:lineRule="exact"/>
        <w:ind w:firstLineChars="200" w:firstLine="723"/>
        <w:rPr>
          <w:rFonts w:ascii="宋体" w:hAnsi="宋体"/>
          <w:b/>
          <w:sz w:val="36"/>
          <w:szCs w:val="36"/>
        </w:rPr>
      </w:pPr>
    </w:p>
    <w:p w:rsidR="002F2AD5" w:rsidRDefault="002F2AD5" w:rsidP="002F2AD5">
      <w:pPr>
        <w:spacing w:line="540" w:lineRule="exact"/>
        <w:rPr>
          <w:rFonts w:ascii="宋体" w:hAnsi="宋体"/>
          <w:b/>
          <w:sz w:val="36"/>
          <w:szCs w:val="36"/>
        </w:rPr>
      </w:pPr>
    </w:p>
    <w:p w:rsidR="002F2AD5" w:rsidRDefault="002F2AD5" w:rsidP="002F2AD5">
      <w:pPr>
        <w:spacing w:line="540" w:lineRule="exact"/>
        <w:rPr>
          <w:rFonts w:ascii="宋体" w:hAnsi="宋体"/>
          <w:b/>
          <w:sz w:val="36"/>
          <w:szCs w:val="36"/>
        </w:rPr>
      </w:pPr>
    </w:p>
    <w:p w:rsidR="002F2AD5" w:rsidRDefault="002F2AD5" w:rsidP="002F2AD5">
      <w:pPr>
        <w:spacing w:line="540" w:lineRule="exact"/>
        <w:rPr>
          <w:rFonts w:ascii="宋体" w:hAnsi="宋体"/>
          <w:b/>
          <w:sz w:val="36"/>
          <w:szCs w:val="36"/>
        </w:rPr>
      </w:pPr>
    </w:p>
    <w:p w:rsidR="002F2AD5" w:rsidRDefault="002F2AD5" w:rsidP="002F2AD5">
      <w:pPr>
        <w:spacing w:line="540" w:lineRule="exact"/>
        <w:rPr>
          <w:rFonts w:ascii="宋体" w:hAnsi="宋体"/>
          <w:b/>
          <w:sz w:val="36"/>
          <w:szCs w:val="36"/>
        </w:rPr>
      </w:pPr>
    </w:p>
    <w:p w:rsidR="002F2AD5" w:rsidRDefault="002F2AD5" w:rsidP="002F2AD5">
      <w:pPr>
        <w:spacing w:line="540" w:lineRule="exact"/>
        <w:rPr>
          <w:rFonts w:ascii="宋体" w:hAnsi="宋体"/>
          <w:b/>
          <w:sz w:val="36"/>
          <w:szCs w:val="36"/>
        </w:rPr>
      </w:pPr>
    </w:p>
    <w:p w:rsidR="002F2AD5" w:rsidRDefault="002F2AD5" w:rsidP="002F2AD5">
      <w:pPr>
        <w:spacing w:line="540" w:lineRule="exact"/>
        <w:jc w:val="center"/>
        <w:rPr>
          <w:rFonts w:ascii="宋体" w:hAnsi="宋体"/>
          <w:b/>
          <w:sz w:val="36"/>
          <w:szCs w:val="36"/>
        </w:rPr>
      </w:pPr>
      <w:r>
        <w:rPr>
          <w:rFonts w:ascii="宋体" w:hAnsi="宋体" w:hint="eastAsia"/>
          <w:b/>
          <w:sz w:val="36"/>
          <w:szCs w:val="36"/>
        </w:rPr>
        <w:t>第二部分</w:t>
      </w:r>
      <w:r w:rsidRPr="00B6515C">
        <w:rPr>
          <w:rFonts w:hAnsi="宋体"/>
          <w:b/>
          <w:sz w:val="36"/>
          <w:szCs w:val="36"/>
        </w:rPr>
        <w:t>本溪市溪湖区</w:t>
      </w:r>
      <w:r>
        <w:rPr>
          <w:rFonts w:hAnsi="宋体"/>
          <w:b/>
          <w:sz w:val="36"/>
          <w:szCs w:val="36"/>
        </w:rPr>
        <w:t>彩屯街道办事处</w:t>
      </w:r>
      <w:r>
        <w:rPr>
          <w:rFonts w:ascii="宋体" w:hAnsi="宋体" w:hint="eastAsia"/>
          <w:b/>
          <w:sz w:val="36"/>
          <w:szCs w:val="36"/>
        </w:rPr>
        <w:t>2021年度部门决算公开报表</w:t>
      </w:r>
    </w:p>
    <w:p w:rsidR="002F2AD5" w:rsidRDefault="002F2AD5" w:rsidP="001D2C5A">
      <w:pPr>
        <w:spacing w:line="540" w:lineRule="exact"/>
        <w:ind w:firstLineChars="200" w:firstLine="643"/>
        <w:rPr>
          <w:rFonts w:ascii="宋体" w:hAnsi="宋体"/>
          <w:b/>
          <w:sz w:val="36"/>
          <w:szCs w:val="36"/>
        </w:rPr>
      </w:pPr>
      <w:r>
        <w:rPr>
          <w:rFonts w:eastAsia="仿宋_GB2312" w:hint="eastAsia"/>
          <w:b/>
          <w:sz w:val="32"/>
          <w:szCs w:val="32"/>
        </w:rPr>
        <w:t>附件：决算公开表</w:t>
      </w:r>
    </w:p>
    <w:p w:rsidR="002F2AD5" w:rsidRDefault="002F2AD5" w:rsidP="002F2AD5">
      <w:pPr>
        <w:spacing w:line="540" w:lineRule="exact"/>
        <w:ind w:firstLineChars="200" w:firstLine="640"/>
        <w:rPr>
          <w:rFonts w:ascii="仿宋" w:eastAsia="仿宋" w:hAnsi="仿宋" w:cs="仿宋" w:hint="eastAsia"/>
          <w:bCs/>
          <w:sz w:val="32"/>
          <w:szCs w:val="32"/>
        </w:rPr>
      </w:pPr>
    </w:p>
    <w:p w:rsidR="001D2C5A" w:rsidRDefault="001D2C5A" w:rsidP="002F2AD5">
      <w:pPr>
        <w:spacing w:line="540" w:lineRule="exact"/>
        <w:ind w:firstLineChars="200" w:firstLine="640"/>
        <w:rPr>
          <w:rFonts w:ascii="仿宋" w:eastAsia="仿宋" w:hAnsi="仿宋" w:cs="仿宋" w:hint="eastAsia"/>
          <w:bCs/>
          <w:sz w:val="32"/>
          <w:szCs w:val="32"/>
        </w:rPr>
      </w:pPr>
    </w:p>
    <w:p w:rsidR="001D2C5A" w:rsidRDefault="001D2C5A" w:rsidP="002F2AD5">
      <w:pPr>
        <w:spacing w:line="540" w:lineRule="exact"/>
        <w:ind w:firstLineChars="200" w:firstLine="640"/>
        <w:rPr>
          <w:rFonts w:ascii="仿宋" w:eastAsia="仿宋" w:hAnsi="仿宋" w:cs="仿宋"/>
          <w:bCs/>
          <w:sz w:val="32"/>
          <w:szCs w:val="32"/>
        </w:rPr>
      </w:pPr>
    </w:p>
    <w:p w:rsidR="002F2AD5" w:rsidRDefault="002F2AD5" w:rsidP="002F2AD5">
      <w:pPr>
        <w:spacing w:line="540" w:lineRule="exact"/>
        <w:jc w:val="center"/>
        <w:rPr>
          <w:rFonts w:ascii="宋体" w:hAnsi="宋体"/>
          <w:b/>
          <w:sz w:val="36"/>
          <w:szCs w:val="36"/>
        </w:rPr>
      </w:pPr>
      <w:r>
        <w:rPr>
          <w:rFonts w:ascii="宋体" w:hAnsi="宋体" w:hint="eastAsia"/>
          <w:b/>
          <w:sz w:val="36"/>
          <w:szCs w:val="36"/>
        </w:rPr>
        <w:lastRenderedPageBreak/>
        <w:t>第三部分</w:t>
      </w:r>
      <w:r w:rsidRPr="00B6515C">
        <w:rPr>
          <w:rFonts w:hAnsi="宋体"/>
          <w:b/>
          <w:sz w:val="36"/>
          <w:szCs w:val="36"/>
        </w:rPr>
        <w:t>本溪市溪湖区</w:t>
      </w:r>
      <w:r>
        <w:rPr>
          <w:rFonts w:hAnsi="宋体"/>
          <w:b/>
          <w:sz w:val="36"/>
          <w:szCs w:val="36"/>
        </w:rPr>
        <w:t>彩屯街道办事处</w:t>
      </w:r>
      <w:r>
        <w:rPr>
          <w:rFonts w:ascii="宋体" w:hAnsi="宋体" w:hint="eastAsia"/>
          <w:b/>
          <w:sz w:val="36"/>
          <w:szCs w:val="36"/>
        </w:rPr>
        <w:t>2021年度部门决算情况说明</w:t>
      </w:r>
    </w:p>
    <w:p w:rsidR="002F2AD5" w:rsidRDefault="002F2AD5" w:rsidP="002F2AD5">
      <w:pPr>
        <w:spacing w:line="540" w:lineRule="exact"/>
        <w:rPr>
          <w:rFonts w:ascii="宋体" w:hAnsi="宋体"/>
          <w:b/>
          <w:sz w:val="36"/>
          <w:szCs w:val="36"/>
        </w:rPr>
      </w:pPr>
    </w:p>
    <w:p w:rsidR="002F2AD5" w:rsidRPr="00A07416" w:rsidRDefault="002F2AD5" w:rsidP="002F2AD5">
      <w:pPr>
        <w:spacing w:line="540" w:lineRule="exact"/>
        <w:ind w:firstLineChars="196" w:firstLine="627"/>
        <w:rPr>
          <w:rFonts w:ascii="黑体" w:eastAsia="黑体" w:hAnsi="黑体"/>
          <w:sz w:val="32"/>
          <w:szCs w:val="32"/>
        </w:rPr>
      </w:pPr>
      <w:r w:rsidRPr="00A07416">
        <w:rPr>
          <w:rFonts w:ascii="黑体" w:eastAsia="黑体" w:hAnsi="黑体" w:hint="eastAsia"/>
          <w:sz w:val="32"/>
          <w:szCs w:val="32"/>
        </w:rPr>
        <w:t>一、收入支出决算总体情况</w:t>
      </w:r>
    </w:p>
    <w:p w:rsidR="002F2AD5" w:rsidRPr="00A07416" w:rsidRDefault="002F2AD5" w:rsidP="002F2AD5">
      <w:pPr>
        <w:spacing w:line="540" w:lineRule="exact"/>
        <w:ind w:firstLine="660"/>
        <w:rPr>
          <w:rFonts w:ascii="楷体_GB2312" w:eastAsia="楷体_GB2312" w:hAnsi="宋体"/>
          <w:b/>
          <w:sz w:val="32"/>
          <w:szCs w:val="32"/>
        </w:rPr>
      </w:pPr>
      <w:r w:rsidRPr="00A07416">
        <w:rPr>
          <w:rFonts w:ascii="楷体_GB2312" w:eastAsia="楷体_GB2312" w:hAnsi="宋体" w:hint="eastAsia"/>
          <w:b/>
          <w:sz w:val="32"/>
          <w:szCs w:val="32"/>
        </w:rPr>
        <w:t>（一）收入总计</w:t>
      </w:r>
      <w:r>
        <w:rPr>
          <w:rFonts w:ascii="楷体_GB2312" w:eastAsia="楷体_GB2312" w:hAnsi="宋体" w:hint="eastAsia"/>
          <w:b/>
          <w:sz w:val="32"/>
          <w:szCs w:val="32"/>
        </w:rPr>
        <w:t>7749.11</w:t>
      </w:r>
      <w:r w:rsidRPr="00A07416">
        <w:rPr>
          <w:rFonts w:ascii="楷体_GB2312" w:eastAsia="楷体_GB2312" w:hAnsi="宋体" w:hint="eastAsia"/>
          <w:b/>
          <w:sz w:val="32"/>
          <w:szCs w:val="32"/>
        </w:rPr>
        <w:t>万元，包括：</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1.财政拨款收入</w:t>
      </w:r>
      <w:r w:rsidR="00A17482">
        <w:rPr>
          <w:rFonts w:ascii="仿宋_GB2312" w:eastAsia="仿宋_GB2312" w:hAnsi="宋体" w:hint="eastAsia"/>
          <w:sz w:val="32"/>
          <w:szCs w:val="32"/>
        </w:rPr>
        <w:t>7247.82</w:t>
      </w:r>
      <w:r w:rsidRPr="00A07416">
        <w:rPr>
          <w:rFonts w:ascii="仿宋_GB2312" w:eastAsia="仿宋_GB2312" w:hAnsi="宋体" w:hint="eastAsia"/>
          <w:sz w:val="32"/>
          <w:szCs w:val="32"/>
        </w:rPr>
        <w:t>万元，其中：一般公共预算财政拨款收入</w:t>
      </w:r>
      <w:r>
        <w:rPr>
          <w:rFonts w:ascii="仿宋_GB2312" w:eastAsia="仿宋_GB2312" w:hAnsi="宋体" w:hint="eastAsia"/>
          <w:sz w:val="32"/>
          <w:szCs w:val="32"/>
        </w:rPr>
        <w:t>7247.82</w:t>
      </w:r>
      <w:r w:rsidRPr="00A07416">
        <w:rPr>
          <w:rFonts w:ascii="仿宋_GB2312" w:eastAsia="仿宋_GB2312" w:hAnsi="宋体" w:hint="eastAsia"/>
          <w:sz w:val="32"/>
          <w:szCs w:val="32"/>
        </w:rPr>
        <w:t>万元，政府性基金收入</w:t>
      </w:r>
      <w:r>
        <w:rPr>
          <w:rFonts w:ascii="仿宋_GB2312" w:eastAsia="仿宋_GB2312" w:hAnsi="宋体" w:hint="eastAsia"/>
          <w:sz w:val="32"/>
          <w:szCs w:val="32"/>
        </w:rPr>
        <w:t>0</w:t>
      </w:r>
      <w:r w:rsidRPr="00A07416">
        <w:rPr>
          <w:rFonts w:ascii="仿宋_GB2312" w:eastAsia="仿宋_GB2312" w:hAnsi="宋体" w:hint="eastAsia"/>
          <w:sz w:val="32"/>
          <w:szCs w:val="32"/>
        </w:rPr>
        <w:t>万元，国有资本经营预算财政拨款</w:t>
      </w:r>
      <w:r>
        <w:rPr>
          <w:rFonts w:ascii="仿宋_GB2312" w:eastAsia="仿宋_GB2312" w:hAnsi="宋体" w:hint="eastAsia"/>
          <w:sz w:val="32"/>
          <w:szCs w:val="32"/>
        </w:rPr>
        <w:t>0</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2.上级补助收入</w:t>
      </w:r>
      <w:r>
        <w:rPr>
          <w:rFonts w:ascii="仿宋_GB2312" w:eastAsia="仿宋_GB2312" w:hAnsi="宋体" w:hint="eastAsia"/>
          <w:sz w:val="32"/>
          <w:szCs w:val="32"/>
        </w:rPr>
        <w:t>0</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3.事业收入</w:t>
      </w:r>
      <w:r>
        <w:rPr>
          <w:rFonts w:ascii="仿宋_GB2312" w:eastAsia="仿宋_GB2312" w:hAnsi="宋体" w:hint="eastAsia"/>
          <w:sz w:val="32"/>
          <w:szCs w:val="32"/>
        </w:rPr>
        <w:t>0</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4.经营收入</w:t>
      </w:r>
      <w:r w:rsidR="00EE70EE">
        <w:rPr>
          <w:rFonts w:ascii="仿宋_GB2312" w:eastAsia="仿宋_GB2312" w:hAnsi="宋体" w:hint="eastAsia"/>
          <w:sz w:val="32"/>
          <w:szCs w:val="32"/>
        </w:rPr>
        <w:t>0</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5.附属单位上缴收入</w:t>
      </w:r>
      <w:r w:rsidR="00EE70EE">
        <w:rPr>
          <w:rFonts w:ascii="仿宋_GB2312" w:eastAsia="仿宋_GB2312" w:hAnsi="宋体" w:hint="eastAsia"/>
          <w:sz w:val="32"/>
          <w:szCs w:val="32"/>
        </w:rPr>
        <w:t>0</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6.其他收入</w:t>
      </w:r>
      <w:r w:rsidR="00EE70EE">
        <w:rPr>
          <w:rFonts w:ascii="仿宋_GB2312" w:eastAsia="仿宋_GB2312" w:hAnsi="宋体" w:hint="eastAsia"/>
          <w:sz w:val="32"/>
          <w:szCs w:val="32"/>
        </w:rPr>
        <w:t>0</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7.使用非财政拨款结余</w:t>
      </w:r>
      <w:r w:rsidR="00EE70EE">
        <w:rPr>
          <w:rFonts w:ascii="仿宋_GB2312" w:eastAsia="仿宋_GB2312" w:hAnsi="宋体" w:hint="eastAsia"/>
          <w:sz w:val="32"/>
          <w:szCs w:val="32"/>
        </w:rPr>
        <w:t>0</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8.年初结转和结余</w:t>
      </w:r>
      <w:r w:rsidR="00EE70EE">
        <w:rPr>
          <w:rFonts w:ascii="仿宋_GB2312" w:eastAsia="仿宋_GB2312" w:hAnsi="宋体" w:hint="eastAsia"/>
          <w:sz w:val="32"/>
          <w:szCs w:val="32"/>
        </w:rPr>
        <w:t>501.29</w:t>
      </w:r>
      <w:r w:rsidRPr="00A07416">
        <w:rPr>
          <w:rFonts w:ascii="仿宋_GB2312" w:eastAsia="仿宋_GB2312" w:hAnsi="宋体" w:hint="eastAsia"/>
          <w:sz w:val="32"/>
          <w:szCs w:val="32"/>
        </w:rPr>
        <w:t>万元，主要是</w:t>
      </w:r>
      <w:r w:rsidR="00EE70EE" w:rsidRPr="00B6515C">
        <w:rPr>
          <w:rFonts w:eastAsia="仿宋_GB2312"/>
          <w:sz w:val="32"/>
          <w:szCs w:val="32"/>
        </w:rPr>
        <w:t>行政运行、其他</w:t>
      </w:r>
      <w:r w:rsidR="00A17482">
        <w:rPr>
          <w:rFonts w:eastAsia="仿宋_GB2312" w:hint="eastAsia"/>
          <w:sz w:val="32"/>
          <w:szCs w:val="32"/>
        </w:rPr>
        <w:t>政府办公厅（室）及相关机构</w:t>
      </w:r>
      <w:r w:rsidR="00EE70EE" w:rsidRPr="00B6515C">
        <w:rPr>
          <w:rFonts w:eastAsia="仿宋_GB2312"/>
          <w:sz w:val="32"/>
          <w:szCs w:val="32"/>
        </w:rPr>
        <w:t>事务支出、</w:t>
      </w:r>
      <w:r w:rsidR="00A17482">
        <w:rPr>
          <w:rFonts w:eastAsia="仿宋_GB2312" w:hint="eastAsia"/>
          <w:sz w:val="32"/>
          <w:szCs w:val="32"/>
        </w:rPr>
        <w:t>基层政权建设和社会治理、城市最低生活保障金支出</w:t>
      </w:r>
      <w:r w:rsidRPr="00A07416">
        <w:rPr>
          <w:rFonts w:ascii="仿宋_GB2312" w:eastAsia="仿宋_GB2312" w:hAnsi="宋体" w:hint="eastAsia"/>
          <w:sz w:val="32"/>
          <w:szCs w:val="32"/>
        </w:rPr>
        <w:t>等。</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与上年相比，今年收入</w:t>
      </w:r>
      <w:r w:rsidR="00C150D6">
        <w:rPr>
          <w:rFonts w:ascii="仿宋_GB2312" w:eastAsia="仿宋_GB2312" w:hAnsi="宋体" w:hint="eastAsia"/>
          <w:sz w:val="32"/>
          <w:szCs w:val="32"/>
        </w:rPr>
        <w:t>减少13797.6</w:t>
      </w:r>
      <w:r w:rsidRPr="00A07416">
        <w:rPr>
          <w:rFonts w:ascii="仿宋_GB2312" w:eastAsia="仿宋_GB2312" w:hAnsi="宋体" w:hint="eastAsia"/>
          <w:sz w:val="32"/>
          <w:szCs w:val="32"/>
        </w:rPr>
        <w:t>万元，</w:t>
      </w:r>
      <w:r w:rsidR="00C150D6">
        <w:rPr>
          <w:rFonts w:ascii="仿宋_GB2312" w:eastAsia="仿宋_GB2312" w:hAnsi="宋体" w:hint="eastAsia"/>
          <w:sz w:val="32"/>
          <w:szCs w:val="32"/>
        </w:rPr>
        <w:t>降低65.56</w:t>
      </w:r>
      <w:r w:rsidRPr="00A07416">
        <w:rPr>
          <w:rFonts w:ascii="仿宋_GB2312" w:eastAsia="仿宋_GB2312" w:hAnsi="宋体" w:hint="eastAsia"/>
          <w:sz w:val="32"/>
          <w:szCs w:val="32"/>
        </w:rPr>
        <w:t>%</w:t>
      </w:r>
      <w:r w:rsidR="001D2C5A">
        <w:rPr>
          <w:rFonts w:ascii="仿宋_GB2312" w:eastAsia="仿宋_GB2312" w:hAnsi="宋体" w:hint="eastAsia"/>
          <w:sz w:val="32"/>
          <w:szCs w:val="32"/>
        </w:rPr>
        <w:t>，主要原因</w:t>
      </w:r>
      <w:r w:rsidRPr="001D2C5A">
        <w:rPr>
          <w:rFonts w:ascii="仿宋_GB2312" w:eastAsia="仿宋_GB2312" w:hAnsi="宋体" w:hint="eastAsia"/>
          <w:sz w:val="32"/>
          <w:szCs w:val="32"/>
        </w:rPr>
        <w:t>是</w:t>
      </w:r>
      <w:r w:rsidR="001D2C5A" w:rsidRPr="001D2C5A">
        <w:rPr>
          <w:rFonts w:ascii="仿宋_GB2312" w:eastAsia="仿宋_GB2312" w:hAnsi="宋体" w:hint="eastAsia"/>
          <w:sz w:val="32"/>
          <w:szCs w:val="32"/>
        </w:rPr>
        <w:t>不</w:t>
      </w:r>
      <w:r w:rsidR="00C150D6" w:rsidRPr="001D2C5A">
        <w:rPr>
          <w:rFonts w:ascii="仿宋_GB2312" w:eastAsia="仿宋_GB2312" w:hAnsi="宋体" w:hint="eastAsia"/>
          <w:sz w:val="32"/>
          <w:szCs w:val="32"/>
        </w:rPr>
        <w:t>代发社区</w:t>
      </w:r>
      <w:r w:rsidR="00C150D6">
        <w:rPr>
          <w:rFonts w:ascii="仿宋_GB2312" w:eastAsia="仿宋_GB2312" w:hAnsi="宋体" w:hint="eastAsia"/>
          <w:sz w:val="32"/>
          <w:szCs w:val="32"/>
        </w:rPr>
        <w:t>人员工资</w:t>
      </w:r>
      <w:r w:rsidRPr="00A07416">
        <w:rPr>
          <w:rFonts w:ascii="仿宋_GB2312" w:eastAsia="仿宋_GB2312" w:hAnsi="宋体" w:hint="eastAsia"/>
          <w:sz w:val="32"/>
          <w:szCs w:val="32"/>
        </w:rPr>
        <w:t>。</w:t>
      </w:r>
    </w:p>
    <w:p w:rsidR="002F2AD5" w:rsidRPr="00A07416" w:rsidRDefault="002F2AD5" w:rsidP="002F2AD5">
      <w:pPr>
        <w:spacing w:line="540" w:lineRule="exact"/>
        <w:ind w:firstLine="660"/>
        <w:rPr>
          <w:rFonts w:ascii="楷体_GB2312" w:eastAsia="楷体_GB2312" w:hAnsi="宋体"/>
          <w:b/>
          <w:sz w:val="32"/>
          <w:szCs w:val="32"/>
        </w:rPr>
      </w:pPr>
      <w:r w:rsidRPr="00A07416">
        <w:rPr>
          <w:rFonts w:ascii="楷体_GB2312" w:eastAsia="楷体_GB2312" w:hAnsi="宋体" w:hint="eastAsia"/>
          <w:b/>
          <w:sz w:val="32"/>
          <w:szCs w:val="32"/>
        </w:rPr>
        <w:t>（二）支出总计</w:t>
      </w:r>
      <w:r w:rsidR="00385D74">
        <w:rPr>
          <w:rFonts w:ascii="楷体_GB2312" w:eastAsia="楷体_GB2312" w:hAnsi="宋体" w:hint="eastAsia"/>
          <w:b/>
          <w:sz w:val="32"/>
          <w:szCs w:val="32"/>
        </w:rPr>
        <w:t>7614.06</w:t>
      </w:r>
      <w:r w:rsidRPr="00A07416">
        <w:rPr>
          <w:rFonts w:ascii="楷体_GB2312" w:eastAsia="楷体_GB2312" w:hAnsi="宋体" w:hint="eastAsia"/>
          <w:b/>
          <w:sz w:val="32"/>
          <w:szCs w:val="32"/>
        </w:rPr>
        <w:t>万元，包括：</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1.基本支出</w:t>
      </w:r>
      <w:r w:rsidR="00EE70EE">
        <w:rPr>
          <w:rFonts w:ascii="仿宋_GB2312" w:eastAsia="仿宋_GB2312" w:hAnsi="宋体" w:hint="eastAsia"/>
          <w:sz w:val="32"/>
          <w:szCs w:val="32"/>
        </w:rPr>
        <w:t>7522.41</w:t>
      </w:r>
      <w:r w:rsidRPr="00A07416">
        <w:rPr>
          <w:rFonts w:ascii="仿宋_GB2312" w:eastAsia="仿宋_GB2312" w:hAnsi="宋体" w:hint="eastAsia"/>
          <w:sz w:val="32"/>
          <w:szCs w:val="32"/>
        </w:rPr>
        <w:t>万元，主要是为保障机构正常运转、完成日常工作任务而发生的各项支出，其中：工资福利支出</w:t>
      </w:r>
      <w:r w:rsidR="00F977D9">
        <w:rPr>
          <w:rFonts w:ascii="仿宋_GB2312" w:eastAsia="仿宋_GB2312" w:hAnsi="宋体" w:hint="eastAsia"/>
          <w:sz w:val="32"/>
          <w:szCs w:val="32"/>
        </w:rPr>
        <w:t>2330.98</w:t>
      </w:r>
      <w:r w:rsidRPr="00A07416">
        <w:rPr>
          <w:rFonts w:ascii="仿宋_GB2312" w:eastAsia="仿宋_GB2312" w:hAnsi="宋体" w:hint="eastAsia"/>
          <w:sz w:val="32"/>
          <w:szCs w:val="32"/>
        </w:rPr>
        <w:t>万元，对个人和家庭的补助支出</w:t>
      </w:r>
      <w:r w:rsidR="00F977D9">
        <w:rPr>
          <w:rFonts w:ascii="仿宋_GB2312" w:eastAsia="仿宋_GB2312" w:hAnsi="宋体" w:hint="eastAsia"/>
          <w:sz w:val="32"/>
          <w:szCs w:val="32"/>
        </w:rPr>
        <w:t>4142.75</w:t>
      </w:r>
      <w:r w:rsidRPr="00A07416">
        <w:rPr>
          <w:rFonts w:ascii="仿宋_GB2312" w:eastAsia="仿宋_GB2312" w:hAnsi="宋体" w:hint="eastAsia"/>
          <w:sz w:val="32"/>
          <w:szCs w:val="32"/>
        </w:rPr>
        <w:t>万元，商品和服务支出</w:t>
      </w:r>
      <w:r w:rsidR="00F977D9">
        <w:rPr>
          <w:rFonts w:ascii="仿宋_GB2312" w:eastAsia="仿宋_GB2312" w:hAnsi="宋体" w:hint="eastAsia"/>
          <w:sz w:val="32"/>
          <w:szCs w:val="32"/>
        </w:rPr>
        <w:t>1129.76</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2.项目支出</w:t>
      </w:r>
      <w:r w:rsidR="00F977D9">
        <w:rPr>
          <w:rFonts w:ascii="仿宋_GB2312" w:eastAsia="仿宋_GB2312" w:hAnsi="宋体" w:hint="eastAsia"/>
          <w:sz w:val="32"/>
          <w:szCs w:val="32"/>
        </w:rPr>
        <w:t>91.65</w:t>
      </w:r>
      <w:r w:rsidRPr="00A07416">
        <w:rPr>
          <w:rFonts w:ascii="仿宋_GB2312" w:eastAsia="仿宋_GB2312" w:hAnsi="宋体" w:hint="eastAsia"/>
          <w:sz w:val="32"/>
          <w:szCs w:val="32"/>
        </w:rPr>
        <w:t>万元，主要包括</w:t>
      </w:r>
      <w:r w:rsidR="00A17482">
        <w:rPr>
          <w:rFonts w:ascii="仿宋_GB2312" w:eastAsia="仿宋_GB2312" w:hAnsi="宋体" w:hint="eastAsia"/>
          <w:sz w:val="32"/>
          <w:szCs w:val="32"/>
        </w:rPr>
        <w:t>疫情经费、竖井工作</w:t>
      </w:r>
      <w:r w:rsidR="00A17482">
        <w:rPr>
          <w:rFonts w:ascii="仿宋_GB2312" w:eastAsia="仿宋_GB2312" w:hAnsi="宋体" w:hint="eastAsia"/>
          <w:sz w:val="32"/>
          <w:szCs w:val="32"/>
        </w:rPr>
        <w:lastRenderedPageBreak/>
        <w:t>资金</w:t>
      </w:r>
      <w:r w:rsidRPr="00A07416">
        <w:rPr>
          <w:rFonts w:ascii="仿宋_GB2312" w:eastAsia="仿宋_GB2312" w:hAnsi="宋体" w:hint="eastAsia"/>
          <w:sz w:val="32"/>
          <w:szCs w:val="32"/>
        </w:rPr>
        <w:t>等业务支出。</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3.上缴上级支出</w:t>
      </w:r>
      <w:r w:rsidR="00F977D9">
        <w:rPr>
          <w:rFonts w:ascii="仿宋_GB2312" w:eastAsia="仿宋_GB2312" w:hAnsi="宋体" w:hint="eastAsia"/>
          <w:sz w:val="32"/>
          <w:szCs w:val="32"/>
        </w:rPr>
        <w:t>0</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4.经营支出</w:t>
      </w:r>
      <w:r w:rsidR="00F977D9">
        <w:rPr>
          <w:rFonts w:ascii="仿宋_GB2312" w:eastAsia="仿宋_GB2312" w:hAnsi="宋体" w:hint="eastAsia"/>
          <w:sz w:val="32"/>
          <w:szCs w:val="32"/>
        </w:rPr>
        <w:t>0</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5.对附属单位补助支出</w:t>
      </w:r>
      <w:r w:rsidR="00F977D9">
        <w:rPr>
          <w:rFonts w:ascii="仿宋_GB2312" w:eastAsia="仿宋_GB2312" w:hAnsi="宋体" w:hint="eastAsia"/>
          <w:sz w:val="32"/>
          <w:szCs w:val="32"/>
        </w:rPr>
        <w:t>0</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与上年相比，今年支出减少</w:t>
      </w:r>
      <w:r w:rsidR="00385D74">
        <w:rPr>
          <w:rFonts w:ascii="仿宋_GB2312" w:eastAsia="仿宋_GB2312" w:hAnsi="宋体" w:hint="eastAsia"/>
          <w:sz w:val="32"/>
          <w:szCs w:val="32"/>
        </w:rPr>
        <w:t>14814.64</w:t>
      </w:r>
      <w:r w:rsidRPr="00A07416">
        <w:rPr>
          <w:rFonts w:ascii="仿宋_GB2312" w:eastAsia="仿宋_GB2312" w:hAnsi="宋体" w:hint="eastAsia"/>
          <w:sz w:val="32"/>
          <w:szCs w:val="32"/>
        </w:rPr>
        <w:t>万元，</w:t>
      </w:r>
      <w:r w:rsidR="00385D74">
        <w:rPr>
          <w:rFonts w:ascii="仿宋_GB2312" w:eastAsia="仿宋_GB2312" w:hAnsi="宋体" w:hint="eastAsia"/>
          <w:sz w:val="32"/>
          <w:szCs w:val="32"/>
        </w:rPr>
        <w:t>降低66.05</w:t>
      </w:r>
      <w:r w:rsidRPr="00A07416">
        <w:rPr>
          <w:rFonts w:ascii="仿宋_GB2312" w:eastAsia="仿宋_GB2312" w:hAnsi="宋体" w:hint="eastAsia"/>
          <w:sz w:val="32"/>
          <w:szCs w:val="32"/>
        </w:rPr>
        <w:t>%</w:t>
      </w:r>
      <w:r w:rsidR="001D2C5A">
        <w:rPr>
          <w:rFonts w:ascii="仿宋_GB2312" w:eastAsia="仿宋_GB2312" w:hAnsi="宋体" w:hint="eastAsia"/>
          <w:sz w:val="32"/>
          <w:szCs w:val="32"/>
        </w:rPr>
        <w:t>，主要原因</w:t>
      </w:r>
      <w:r w:rsidRPr="001D2C5A">
        <w:rPr>
          <w:rFonts w:ascii="仿宋_GB2312" w:eastAsia="仿宋_GB2312" w:hAnsi="宋体" w:hint="eastAsia"/>
          <w:sz w:val="32"/>
          <w:szCs w:val="32"/>
        </w:rPr>
        <w:t>是</w:t>
      </w:r>
      <w:r w:rsidR="00385D74">
        <w:rPr>
          <w:rFonts w:ascii="仿宋_GB2312" w:eastAsia="仿宋_GB2312" w:hAnsi="宋体" w:hint="eastAsia"/>
          <w:sz w:val="32"/>
          <w:szCs w:val="32"/>
        </w:rPr>
        <w:t>不代发社区人员工资</w:t>
      </w:r>
      <w:r w:rsidRPr="00A07416">
        <w:rPr>
          <w:rFonts w:ascii="仿宋_GB2312" w:eastAsia="仿宋_GB2312" w:hAnsi="宋体" w:hint="eastAsia"/>
          <w:sz w:val="32"/>
          <w:szCs w:val="32"/>
        </w:rPr>
        <w:t>。</w:t>
      </w:r>
    </w:p>
    <w:p w:rsidR="002F2AD5" w:rsidRPr="00A07416" w:rsidRDefault="002F2AD5" w:rsidP="002F2AD5">
      <w:pPr>
        <w:spacing w:line="540" w:lineRule="exact"/>
        <w:ind w:firstLine="660"/>
        <w:rPr>
          <w:rFonts w:ascii="楷体_GB2312" w:eastAsia="楷体_GB2312" w:hAnsi="宋体"/>
          <w:b/>
          <w:sz w:val="32"/>
          <w:szCs w:val="32"/>
        </w:rPr>
      </w:pPr>
      <w:r w:rsidRPr="00A07416">
        <w:rPr>
          <w:rFonts w:ascii="楷体_GB2312" w:eastAsia="楷体_GB2312" w:hAnsi="宋体" w:hint="eastAsia"/>
          <w:b/>
          <w:sz w:val="32"/>
          <w:szCs w:val="32"/>
        </w:rPr>
        <w:t>（三）年末结转和结余</w:t>
      </w:r>
      <w:r w:rsidR="00F977D9">
        <w:rPr>
          <w:rFonts w:ascii="楷体_GB2312" w:eastAsia="楷体_GB2312" w:hAnsi="宋体" w:hint="eastAsia"/>
          <w:b/>
          <w:sz w:val="32"/>
          <w:szCs w:val="32"/>
        </w:rPr>
        <w:t>135.04</w:t>
      </w:r>
      <w:r w:rsidRPr="00A07416">
        <w:rPr>
          <w:rFonts w:ascii="楷体_GB2312" w:eastAsia="楷体_GB2312" w:hAnsi="宋体" w:hint="eastAsia"/>
          <w:b/>
          <w:sz w:val="32"/>
          <w:szCs w:val="32"/>
        </w:rPr>
        <w:t>万元</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主要是</w:t>
      </w:r>
      <w:r w:rsidR="00385D74">
        <w:rPr>
          <w:rFonts w:ascii="仿宋_GB2312" w:eastAsia="仿宋_GB2312" w:hAnsi="宋体" w:hint="eastAsia"/>
          <w:sz w:val="32"/>
          <w:szCs w:val="32"/>
        </w:rPr>
        <w:t>不代发社区人员工资</w:t>
      </w:r>
      <w:r w:rsidRPr="00A07416">
        <w:rPr>
          <w:rFonts w:ascii="仿宋_GB2312" w:eastAsia="仿宋_GB2312" w:hAnsi="宋体" w:hint="eastAsia"/>
          <w:sz w:val="32"/>
          <w:szCs w:val="32"/>
        </w:rPr>
        <w:t>等原因形成的结余。与上年相比，今年结转结余</w:t>
      </w:r>
      <w:r w:rsidR="00385D74">
        <w:rPr>
          <w:rFonts w:ascii="仿宋_GB2312" w:eastAsia="仿宋_GB2312" w:hAnsi="宋体" w:hint="eastAsia"/>
          <w:sz w:val="32"/>
          <w:szCs w:val="32"/>
        </w:rPr>
        <w:t>减少219.46</w:t>
      </w:r>
      <w:r w:rsidRPr="00A07416">
        <w:rPr>
          <w:rFonts w:ascii="仿宋_GB2312" w:eastAsia="仿宋_GB2312" w:hAnsi="宋体" w:hint="eastAsia"/>
          <w:sz w:val="32"/>
          <w:szCs w:val="32"/>
        </w:rPr>
        <w:t>万元，降低</w:t>
      </w:r>
      <w:r w:rsidR="00385D74">
        <w:rPr>
          <w:rFonts w:ascii="仿宋_GB2312" w:eastAsia="仿宋_GB2312" w:hAnsi="宋体" w:hint="eastAsia"/>
          <w:sz w:val="32"/>
          <w:szCs w:val="32"/>
        </w:rPr>
        <w:t>61.91</w:t>
      </w:r>
      <w:r w:rsidRPr="00A07416">
        <w:rPr>
          <w:rFonts w:ascii="仿宋_GB2312" w:eastAsia="仿宋_GB2312" w:hAnsi="宋体" w:hint="eastAsia"/>
          <w:sz w:val="32"/>
          <w:szCs w:val="32"/>
        </w:rPr>
        <w:t>%</w:t>
      </w:r>
      <w:r w:rsidR="001D2C5A">
        <w:rPr>
          <w:rFonts w:ascii="仿宋_GB2312" w:eastAsia="仿宋_GB2312" w:hAnsi="宋体" w:hint="eastAsia"/>
          <w:sz w:val="32"/>
          <w:szCs w:val="32"/>
        </w:rPr>
        <w:t>，主要原因</w:t>
      </w:r>
      <w:r w:rsidRPr="001D2C5A">
        <w:rPr>
          <w:rFonts w:ascii="仿宋_GB2312" w:eastAsia="仿宋_GB2312" w:hAnsi="宋体" w:hint="eastAsia"/>
          <w:sz w:val="32"/>
          <w:szCs w:val="32"/>
        </w:rPr>
        <w:t>是</w:t>
      </w:r>
      <w:r w:rsidR="00385D74">
        <w:rPr>
          <w:rFonts w:ascii="仿宋_GB2312" w:eastAsia="仿宋_GB2312" w:hAnsi="宋体" w:hint="eastAsia"/>
          <w:sz w:val="32"/>
          <w:szCs w:val="32"/>
        </w:rPr>
        <w:t>不代发社区人员工资</w:t>
      </w:r>
      <w:r w:rsidRPr="00A07416">
        <w:rPr>
          <w:rFonts w:ascii="仿宋_GB2312" w:eastAsia="仿宋_GB2312" w:hAnsi="宋体" w:hint="eastAsia"/>
          <w:sz w:val="32"/>
          <w:szCs w:val="32"/>
        </w:rPr>
        <w:t>。</w:t>
      </w:r>
    </w:p>
    <w:p w:rsidR="002F2AD5" w:rsidRPr="00A07416" w:rsidRDefault="002F2AD5" w:rsidP="002F2AD5">
      <w:pPr>
        <w:spacing w:line="540" w:lineRule="exact"/>
        <w:ind w:firstLine="660"/>
        <w:rPr>
          <w:rFonts w:ascii="黑体" w:eastAsia="黑体" w:hAnsi="黑体"/>
          <w:sz w:val="32"/>
          <w:szCs w:val="32"/>
        </w:rPr>
      </w:pPr>
      <w:r w:rsidRPr="00A07416">
        <w:rPr>
          <w:rFonts w:ascii="黑体" w:eastAsia="黑体" w:hAnsi="黑体" w:hint="eastAsia"/>
          <w:sz w:val="32"/>
          <w:szCs w:val="32"/>
        </w:rPr>
        <w:t>二、财政拨款支出决算情况</w:t>
      </w:r>
    </w:p>
    <w:p w:rsidR="002F2AD5" w:rsidRPr="00A07416" w:rsidRDefault="002F2AD5" w:rsidP="002F2AD5">
      <w:pPr>
        <w:spacing w:line="540" w:lineRule="exact"/>
        <w:ind w:firstLine="660"/>
        <w:rPr>
          <w:rFonts w:ascii="楷体_GB2312" w:eastAsia="楷体_GB2312" w:hAnsi="宋体"/>
          <w:b/>
          <w:sz w:val="32"/>
          <w:szCs w:val="32"/>
        </w:rPr>
      </w:pPr>
      <w:r w:rsidRPr="00A07416">
        <w:rPr>
          <w:rFonts w:ascii="楷体_GB2312" w:eastAsia="楷体_GB2312" w:hAnsi="宋体" w:hint="eastAsia"/>
          <w:b/>
          <w:sz w:val="32"/>
          <w:szCs w:val="32"/>
        </w:rPr>
        <w:t>（一）总体情况</w:t>
      </w:r>
    </w:p>
    <w:p w:rsidR="002F2AD5" w:rsidRPr="00A07416"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财政拨款支出决算反映本单位202</w:t>
      </w:r>
      <w:r>
        <w:rPr>
          <w:rFonts w:ascii="仿宋_GB2312" w:eastAsia="仿宋_GB2312" w:hAnsi="宋体" w:hint="eastAsia"/>
          <w:sz w:val="32"/>
          <w:szCs w:val="32"/>
        </w:rPr>
        <w:t>1</w:t>
      </w:r>
      <w:r w:rsidRPr="00A07416">
        <w:rPr>
          <w:rFonts w:ascii="仿宋_GB2312" w:eastAsia="仿宋_GB2312" w:hAnsi="宋体" w:hint="eastAsia"/>
          <w:sz w:val="32"/>
          <w:szCs w:val="32"/>
        </w:rPr>
        <w:t>年整体财政拨款支出情况，既包括使用当年财政拨款发生的支出，也包括使用以前年度财政拨款结转和结余资金发生的支出。202</w:t>
      </w:r>
      <w:r>
        <w:rPr>
          <w:rFonts w:ascii="仿宋_GB2312" w:eastAsia="仿宋_GB2312" w:hAnsi="宋体" w:hint="eastAsia"/>
          <w:sz w:val="32"/>
          <w:szCs w:val="32"/>
        </w:rPr>
        <w:t>1</w:t>
      </w:r>
      <w:r w:rsidRPr="00A07416">
        <w:rPr>
          <w:rFonts w:ascii="仿宋_GB2312" w:eastAsia="仿宋_GB2312" w:hAnsi="宋体" w:hint="eastAsia"/>
          <w:sz w:val="32"/>
          <w:szCs w:val="32"/>
        </w:rPr>
        <w:t>年度财政拨款支出</w:t>
      </w:r>
      <w:r w:rsidR="00385D74">
        <w:rPr>
          <w:rFonts w:ascii="仿宋_GB2312" w:eastAsia="仿宋_GB2312" w:hAnsi="宋体" w:hint="eastAsia"/>
          <w:sz w:val="32"/>
          <w:szCs w:val="32"/>
        </w:rPr>
        <w:t>7614.06</w:t>
      </w:r>
      <w:r w:rsidRPr="00A07416">
        <w:rPr>
          <w:rFonts w:ascii="仿宋_GB2312" w:eastAsia="仿宋_GB2312" w:hAnsi="宋体" w:hint="eastAsia"/>
          <w:sz w:val="32"/>
          <w:szCs w:val="32"/>
        </w:rPr>
        <w:t>万元，其中：基本支出</w:t>
      </w:r>
      <w:r w:rsidR="00385D74">
        <w:rPr>
          <w:rFonts w:ascii="仿宋_GB2312" w:eastAsia="仿宋_GB2312" w:hAnsi="宋体" w:hint="eastAsia"/>
          <w:sz w:val="32"/>
          <w:szCs w:val="32"/>
        </w:rPr>
        <w:t>7522.41</w:t>
      </w:r>
      <w:r w:rsidRPr="00A07416">
        <w:rPr>
          <w:rFonts w:ascii="仿宋_GB2312" w:eastAsia="仿宋_GB2312" w:hAnsi="宋体" w:hint="eastAsia"/>
          <w:sz w:val="32"/>
          <w:szCs w:val="32"/>
        </w:rPr>
        <w:t>万元，项目支出</w:t>
      </w:r>
      <w:r w:rsidR="00385D74">
        <w:rPr>
          <w:rFonts w:ascii="仿宋_GB2312" w:eastAsia="仿宋_GB2312" w:hAnsi="宋体" w:hint="eastAsia"/>
          <w:sz w:val="32"/>
          <w:szCs w:val="32"/>
        </w:rPr>
        <w:t>91.65</w:t>
      </w:r>
      <w:r w:rsidRPr="00A07416">
        <w:rPr>
          <w:rFonts w:ascii="仿宋_GB2312" w:eastAsia="仿宋_GB2312" w:hAnsi="宋体" w:hint="eastAsia"/>
          <w:sz w:val="32"/>
          <w:szCs w:val="32"/>
        </w:rPr>
        <w:t>万元。</w:t>
      </w:r>
    </w:p>
    <w:p w:rsidR="002F2AD5" w:rsidRPr="00A07416" w:rsidRDefault="002F2AD5" w:rsidP="002F2AD5">
      <w:pPr>
        <w:spacing w:line="540" w:lineRule="exact"/>
        <w:ind w:firstLine="660"/>
        <w:rPr>
          <w:rFonts w:ascii="楷体_GB2312" w:eastAsia="楷体_GB2312" w:hAnsi="宋体"/>
          <w:b/>
          <w:sz w:val="32"/>
          <w:szCs w:val="32"/>
        </w:rPr>
      </w:pPr>
      <w:r w:rsidRPr="00A07416">
        <w:rPr>
          <w:rFonts w:ascii="楷体_GB2312" w:eastAsia="楷体_GB2312" w:hAnsi="宋体" w:hint="eastAsia"/>
          <w:b/>
          <w:sz w:val="32"/>
          <w:szCs w:val="32"/>
        </w:rPr>
        <w:t>（二）具体情况</w:t>
      </w:r>
    </w:p>
    <w:p w:rsidR="002F2AD5" w:rsidRDefault="002F2AD5" w:rsidP="002F2AD5">
      <w:pPr>
        <w:spacing w:line="540" w:lineRule="exact"/>
        <w:ind w:firstLine="660"/>
        <w:rPr>
          <w:rFonts w:ascii="仿宋_GB2312" w:eastAsia="仿宋_GB2312" w:hAnsi="宋体"/>
          <w:sz w:val="32"/>
          <w:szCs w:val="32"/>
        </w:rPr>
      </w:pPr>
      <w:r w:rsidRPr="00A07416">
        <w:rPr>
          <w:rFonts w:ascii="仿宋_GB2312" w:eastAsia="仿宋_GB2312" w:hAnsi="宋体" w:hint="eastAsia"/>
          <w:sz w:val="32"/>
          <w:szCs w:val="32"/>
        </w:rPr>
        <w:t>202</w:t>
      </w:r>
      <w:r>
        <w:rPr>
          <w:rFonts w:ascii="仿宋_GB2312" w:eastAsia="仿宋_GB2312" w:hAnsi="宋体" w:hint="eastAsia"/>
          <w:sz w:val="32"/>
          <w:szCs w:val="32"/>
        </w:rPr>
        <w:t>1</w:t>
      </w:r>
      <w:r w:rsidRPr="00A07416">
        <w:rPr>
          <w:rFonts w:ascii="仿宋_GB2312" w:eastAsia="仿宋_GB2312" w:hAnsi="宋体" w:hint="eastAsia"/>
          <w:sz w:val="32"/>
          <w:szCs w:val="32"/>
        </w:rPr>
        <w:t>年度财政拨款支出</w:t>
      </w:r>
      <w:r w:rsidR="00385D74">
        <w:rPr>
          <w:rFonts w:ascii="仿宋_GB2312" w:eastAsia="仿宋_GB2312" w:hAnsi="宋体" w:hint="eastAsia"/>
          <w:sz w:val="32"/>
          <w:szCs w:val="32"/>
        </w:rPr>
        <w:t>7614.06</w:t>
      </w:r>
      <w:r w:rsidRPr="00A07416">
        <w:rPr>
          <w:rFonts w:ascii="仿宋_GB2312" w:eastAsia="仿宋_GB2312" w:hAnsi="宋体" w:hint="eastAsia"/>
          <w:sz w:val="32"/>
          <w:szCs w:val="32"/>
        </w:rPr>
        <w:t>万元，比上年减少</w:t>
      </w:r>
      <w:r w:rsidR="005A31FA">
        <w:rPr>
          <w:rFonts w:ascii="仿宋_GB2312" w:eastAsia="仿宋_GB2312" w:hAnsi="宋体" w:hint="eastAsia"/>
          <w:sz w:val="32"/>
          <w:szCs w:val="32"/>
        </w:rPr>
        <w:t>14814.64</w:t>
      </w:r>
      <w:r w:rsidRPr="00A07416">
        <w:rPr>
          <w:rFonts w:ascii="仿宋_GB2312" w:eastAsia="仿宋_GB2312" w:hAnsi="宋体" w:hint="eastAsia"/>
          <w:sz w:val="32"/>
          <w:szCs w:val="32"/>
        </w:rPr>
        <w:t>万元，下降</w:t>
      </w:r>
      <w:r w:rsidR="005A31FA">
        <w:rPr>
          <w:rFonts w:ascii="仿宋_GB2312" w:eastAsia="仿宋_GB2312" w:hAnsi="宋体" w:hint="eastAsia"/>
          <w:sz w:val="32"/>
          <w:szCs w:val="32"/>
        </w:rPr>
        <w:t>66.05</w:t>
      </w:r>
      <w:r w:rsidRPr="00A07416">
        <w:rPr>
          <w:rFonts w:ascii="仿宋_GB2312" w:eastAsia="仿宋_GB2312" w:hAnsi="宋体" w:hint="eastAsia"/>
          <w:sz w:val="32"/>
          <w:szCs w:val="32"/>
        </w:rPr>
        <w:t>%，主要原因是</w:t>
      </w:r>
      <w:r w:rsidR="005A31FA">
        <w:rPr>
          <w:rFonts w:ascii="仿宋_GB2312" w:eastAsia="仿宋_GB2312" w:hAnsi="宋体" w:hint="eastAsia"/>
          <w:sz w:val="32"/>
          <w:szCs w:val="32"/>
        </w:rPr>
        <w:t>不代发社区人员工资</w:t>
      </w:r>
      <w:r w:rsidRPr="00A07416">
        <w:rPr>
          <w:rFonts w:ascii="仿宋_GB2312" w:eastAsia="仿宋_GB2312" w:hAnsi="宋体" w:hint="eastAsia"/>
          <w:sz w:val="32"/>
          <w:szCs w:val="32"/>
        </w:rPr>
        <w:t>。其中：按支出功能分类科目分，包括一般公共服务支出</w:t>
      </w:r>
      <w:r w:rsidR="00F977D9">
        <w:rPr>
          <w:rFonts w:ascii="仿宋_GB2312" w:eastAsia="仿宋_GB2312" w:hAnsi="宋体" w:hint="eastAsia"/>
          <w:sz w:val="32"/>
          <w:szCs w:val="32"/>
        </w:rPr>
        <w:t>3283.74</w:t>
      </w:r>
      <w:r w:rsidRPr="00A07416">
        <w:rPr>
          <w:rFonts w:ascii="仿宋_GB2312" w:eastAsia="仿宋_GB2312" w:hAnsi="宋体" w:hint="eastAsia"/>
          <w:sz w:val="32"/>
          <w:szCs w:val="32"/>
        </w:rPr>
        <w:t>万元</w:t>
      </w:r>
      <w:r>
        <w:rPr>
          <w:rFonts w:ascii="仿宋_GB2312" w:eastAsia="仿宋_GB2312" w:hAnsi="宋体" w:hint="eastAsia"/>
          <w:sz w:val="32"/>
          <w:szCs w:val="32"/>
        </w:rPr>
        <w:t>，社会保障和就业支出</w:t>
      </w:r>
      <w:r w:rsidR="00F977D9">
        <w:rPr>
          <w:rFonts w:ascii="仿宋_GB2312" w:eastAsia="仿宋_GB2312" w:hAnsi="宋体" w:hint="eastAsia"/>
          <w:sz w:val="32"/>
          <w:szCs w:val="32"/>
        </w:rPr>
        <w:t>4138.75</w:t>
      </w:r>
      <w:r>
        <w:rPr>
          <w:rFonts w:ascii="仿宋_GB2312" w:eastAsia="仿宋_GB2312" w:hAnsi="宋体" w:hint="eastAsia"/>
          <w:sz w:val="32"/>
          <w:szCs w:val="32"/>
        </w:rPr>
        <w:t>万元，医疗卫生支出</w:t>
      </w:r>
      <w:r w:rsidR="00E16DA8">
        <w:rPr>
          <w:rFonts w:ascii="仿宋_GB2312" w:eastAsia="仿宋_GB2312" w:hAnsi="宋体" w:hint="eastAsia"/>
          <w:sz w:val="32"/>
          <w:szCs w:val="32"/>
        </w:rPr>
        <w:t>97.76</w:t>
      </w:r>
      <w:r>
        <w:rPr>
          <w:rFonts w:ascii="仿宋_GB2312" w:eastAsia="仿宋_GB2312" w:hAnsi="宋体" w:hint="eastAsia"/>
          <w:sz w:val="32"/>
          <w:szCs w:val="32"/>
        </w:rPr>
        <w:t>万元，住房保障支出</w:t>
      </w:r>
      <w:r w:rsidR="00E16DA8">
        <w:rPr>
          <w:rFonts w:ascii="仿宋_GB2312" w:eastAsia="仿宋_GB2312" w:hAnsi="宋体" w:hint="eastAsia"/>
          <w:sz w:val="32"/>
          <w:szCs w:val="32"/>
        </w:rPr>
        <w:t>93.81</w:t>
      </w:r>
      <w:r>
        <w:rPr>
          <w:rFonts w:ascii="仿宋_GB2312" w:eastAsia="仿宋_GB2312" w:hAnsi="宋体" w:hint="eastAsia"/>
          <w:sz w:val="32"/>
          <w:szCs w:val="32"/>
        </w:rPr>
        <w:t>万元。</w:t>
      </w:r>
    </w:p>
    <w:p w:rsidR="002F2AD5" w:rsidRDefault="002F2AD5" w:rsidP="002F2AD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sidR="00E16DA8">
        <w:rPr>
          <w:rFonts w:ascii="仿宋_GB2312" w:eastAsia="仿宋_GB2312" w:hAnsi="宋体" w:hint="eastAsia"/>
          <w:sz w:val="32"/>
          <w:szCs w:val="32"/>
        </w:rPr>
        <w:t>3283.74</w:t>
      </w:r>
      <w:r>
        <w:rPr>
          <w:rFonts w:ascii="仿宋_GB2312" w:eastAsia="仿宋_GB2312" w:hAnsi="宋体" w:hint="eastAsia"/>
          <w:sz w:val="32"/>
          <w:szCs w:val="32"/>
        </w:rPr>
        <w:t>万元，包括：</w:t>
      </w:r>
    </w:p>
    <w:p w:rsidR="002F2AD5" w:rsidRPr="006A5A9E" w:rsidRDefault="002F2AD5" w:rsidP="002F2AD5">
      <w:pPr>
        <w:spacing w:line="540" w:lineRule="exact"/>
        <w:ind w:firstLine="660"/>
        <w:rPr>
          <w:rFonts w:ascii="仿宋_GB2312" w:eastAsia="仿宋_GB2312" w:hAnsi="宋体"/>
          <w:color w:val="FF0000"/>
          <w:sz w:val="32"/>
          <w:szCs w:val="32"/>
        </w:rPr>
      </w:pPr>
      <w:r>
        <w:rPr>
          <w:rFonts w:ascii="仿宋_GB2312" w:eastAsia="仿宋_GB2312" w:hAnsi="宋体" w:hint="eastAsia"/>
          <w:sz w:val="32"/>
          <w:szCs w:val="32"/>
        </w:rPr>
        <w:t>（1）行政运行</w:t>
      </w:r>
      <w:r w:rsidR="00E16DA8">
        <w:rPr>
          <w:rFonts w:ascii="仿宋_GB2312" w:eastAsia="仿宋_GB2312" w:hAnsi="宋体" w:hint="eastAsia"/>
          <w:sz w:val="32"/>
          <w:szCs w:val="32"/>
        </w:rPr>
        <w:t>3192.08</w:t>
      </w:r>
      <w:r>
        <w:rPr>
          <w:rFonts w:ascii="仿宋_GB2312" w:eastAsia="仿宋_GB2312" w:hAnsi="宋体" w:hint="eastAsia"/>
          <w:sz w:val="32"/>
          <w:szCs w:val="32"/>
        </w:rPr>
        <w:t>万元，</w:t>
      </w:r>
      <w:r w:rsidRPr="005D46AF">
        <w:rPr>
          <w:rFonts w:ascii="仿宋_GB2312" w:eastAsia="仿宋_GB2312" w:hAnsi="宋体" w:hint="eastAsia"/>
          <w:sz w:val="32"/>
          <w:szCs w:val="32"/>
        </w:rPr>
        <w:t>主要是</w:t>
      </w:r>
      <w:r w:rsidR="006A5A9E" w:rsidRPr="005D46AF">
        <w:rPr>
          <w:rFonts w:ascii="仿宋_GB2312" w:eastAsia="仿宋_GB2312" w:hAnsi="宋体" w:hint="eastAsia"/>
          <w:sz w:val="32"/>
          <w:szCs w:val="32"/>
        </w:rPr>
        <w:t>其他政府办公厅</w:t>
      </w:r>
      <w:r w:rsidR="006A5A9E" w:rsidRPr="005D46AF">
        <w:rPr>
          <w:rFonts w:ascii="仿宋_GB2312" w:eastAsia="仿宋_GB2312" w:hAnsi="宋体" w:hint="eastAsia"/>
          <w:sz w:val="32"/>
          <w:szCs w:val="32"/>
        </w:rPr>
        <w:lastRenderedPageBreak/>
        <w:t>（室）及相关机构事务支出</w:t>
      </w:r>
      <w:r w:rsidRPr="005D46AF">
        <w:rPr>
          <w:rFonts w:ascii="仿宋_GB2312" w:eastAsia="仿宋_GB2312" w:hAnsi="宋体" w:hint="eastAsia"/>
          <w:sz w:val="32"/>
          <w:szCs w:val="32"/>
        </w:rPr>
        <w:t>等支出。</w:t>
      </w:r>
    </w:p>
    <w:p w:rsidR="002F2AD5" w:rsidRDefault="001D2C5A" w:rsidP="002F2AD5">
      <w:pPr>
        <w:spacing w:line="540" w:lineRule="exact"/>
        <w:ind w:firstLine="660"/>
        <w:rPr>
          <w:rFonts w:ascii="仿宋_GB2312" w:eastAsia="仿宋_GB2312" w:hAnsi="宋体"/>
          <w:sz w:val="32"/>
          <w:szCs w:val="32"/>
        </w:rPr>
      </w:pPr>
      <w:r>
        <w:rPr>
          <w:rFonts w:ascii="仿宋_GB2312" w:eastAsia="仿宋_GB2312" w:hAnsi="宋体" w:hint="eastAsia"/>
          <w:color w:val="000000" w:themeColor="text1"/>
          <w:sz w:val="32"/>
          <w:szCs w:val="32"/>
        </w:rPr>
        <w:t>2</w:t>
      </w:r>
      <w:r w:rsidR="002F2AD5">
        <w:rPr>
          <w:rFonts w:ascii="仿宋_GB2312" w:eastAsia="仿宋_GB2312" w:hAnsi="宋体" w:hint="eastAsia"/>
          <w:sz w:val="32"/>
          <w:szCs w:val="32"/>
        </w:rPr>
        <w:t>.社会保障和就业支出</w:t>
      </w:r>
      <w:r w:rsidR="003D1815">
        <w:rPr>
          <w:rFonts w:ascii="仿宋_GB2312" w:eastAsia="仿宋_GB2312" w:hAnsi="宋体" w:hint="eastAsia"/>
          <w:sz w:val="32"/>
          <w:szCs w:val="32"/>
        </w:rPr>
        <w:t>4138.75</w:t>
      </w:r>
      <w:r w:rsidR="002F2AD5">
        <w:rPr>
          <w:rFonts w:ascii="仿宋_GB2312" w:eastAsia="仿宋_GB2312" w:hAnsi="宋体" w:hint="eastAsia"/>
          <w:sz w:val="32"/>
          <w:szCs w:val="32"/>
        </w:rPr>
        <w:t>万元，包括：</w:t>
      </w:r>
    </w:p>
    <w:p w:rsidR="002F2AD5" w:rsidRDefault="002F2AD5" w:rsidP="002F2AD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（1）归口管理的行政单位离退休</w:t>
      </w:r>
      <w:r w:rsidR="003D1815">
        <w:rPr>
          <w:rFonts w:ascii="仿宋_GB2312" w:eastAsia="仿宋_GB2312" w:hAnsi="宋体" w:hint="eastAsia"/>
          <w:sz w:val="32"/>
          <w:szCs w:val="32"/>
        </w:rPr>
        <w:t>2.74</w:t>
      </w:r>
      <w:r>
        <w:rPr>
          <w:rFonts w:ascii="仿宋_GB2312" w:eastAsia="仿宋_GB2312" w:hAnsi="宋体" w:hint="eastAsia"/>
          <w:sz w:val="32"/>
          <w:szCs w:val="32"/>
        </w:rPr>
        <w:t>万元，主要是</w:t>
      </w:r>
      <w:r w:rsidR="009D7A6B">
        <w:rPr>
          <w:rFonts w:ascii="仿宋_GB2312" w:eastAsia="仿宋_GB2312" w:hAnsi="宋体" w:hint="eastAsia"/>
          <w:sz w:val="32"/>
          <w:szCs w:val="32"/>
        </w:rPr>
        <w:t>机关事业单位基本养老保险缴费支出、机关事业单位职业年金缴费支出、死亡抚恤、伤残抚恤</w:t>
      </w:r>
      <w:r>
        <w:rPr>
          <w:rFonts w:ascii="仿宋_GB2312" w:eastAsia="仿宋_GB2312" w:hAnsi="宋体" w:hint="eastAsia"/>
          <w:sz w:val="32"/>
          <w:szCs w:val="32"/>
        </w:rPr>
        <w:t>等支出。</w:t>
      </w:r>
    </w:p>
    <w:p w:rsidR="002F2AD5" w:rsidRDefault="001D2C5A" w:rsidP="002F2AD5">
      <w:pPr>
        <w:spacing w:line="540" w:lineRule="exact"/>
        <w:ind w:firstLine="660"/>
        <w:rPr>
          <w:rFonts w:ascii="仿宋_GB2312" w:eastAsia="仿宋_GB2312" w:hAnsi="宋体"/>
          <w:sz w:val="32"/>
          <w:szCs w:val="32"/>
        </w:rPr>
      </w:pPr>
      <w:r>
        <w:rPr>
          <w:rFonts w:ascii="仿宋_GB2312" w:eastAsia="仿宋_GB2312" w:hAnsi="宋体" w:hint="eastAsia"/>
          <w:color w:val="000000" w:themeColor="text1"/>
          <w:sz w:val="32"/>
          <w:szCs w:val="32"/>
        </w:rPr>
        <w:t>3</w:t>
      </w:r>
      <w:r w:rsidR="002F2AD5">
        <w:rPr>
          <w:rFonts w:ascii="仿宋_GB2312" w:eastAsia="仿宋_GB2312" w:hAnsi="宋体" w:hint="eastAsia"/>
          <w:sz w:val="32"/>
          <w:szCs w:val="32"/>
        </w:rPr>
        <w:t>.医疗卫生支出</w:t>
      </w:r>
      <w:r w:rsidR="003D1815">
        <w:rPr>
          <w:rFonts w:ascii="仿宋_GB2312" w:eastAsia="仿宋_GB2312" w:hAnsi="宋体" w:hint="eastAsia"/>
          <w:sz w:val="32"/>
          <w:szCs w:val="32"/>
        </w:rPr>
        <w:t>97.76</w:t>
      </w:r>
      <w:r w:rsidR="002F2AD5">
        <w:rPr>
          <w:rFonts w:ascii="仿宋_GB2312" w:eastAsia="仿宋_GB2312" w:hAnsi="宋体" w:hint="eastAsia"/>
          <w:sz w:val="32"/>
          <w:szCs w:val="32"/>
        </w:rPr>
        <w:t>万元，包括：</w:t>
      </w:r>
    </w:p>
    <w:p w:rsidR="002F2AD5" w:rsidRPr="009970EC" w:rsidRDefault="002F2AD5" w:rsidP="002F2AD5">
      <w:pPr>
        <w:spacing w:line="540" w:lineRule="exact"/>
        <w:ind w:firstLine="660"/>
        <w:rPr>
          <w:rFonts w:ascii="仿宋_GB2312" w:eastAsia="仿宋_GB2312" w:hAnsi="宋体"/>
          <w:color w:val="FF0000"/>
          <w:sz w:val="32"/>
          <w:szCs w:val="32"/>
        </w:rPr>
      </w:pPr>
      <w:r>
        <w:rPr>
          <w:rFonts w:ascii="仿宋_GB2312" w:eastAsia="仿宋_GB2312" w:hAnsi="宋体" w:hint="eastAsia"/>
          <w:sz w:val="32"/>
          <w:szCs w:val="32"/>
        </w:rPr>
        <w:t>（1）行政单位医疗</w:t>
      </w:r>
      <w:r w:rsidR="003D1815">
        <w:rPr>
          <w:rFonts w:ascii="仿宋_GB2312" w:eastAsia="仿宋_GB2312" w:hAnsi="宋体" w:hint="eastAsia"/>
          <w:sz w:val="32"/>
          <w:szCs w:val="32"/>
        </w:rPr>
        <w:t>97.76</w:t>
      </w:r>
      <w:r>
        <w:rPr>
          <w:rFonts w:ascii="仿宋_GB2312" w:eastAsia="仿宋_GB2312" w:hAnsi="宋体" w:hint="eastAsia"/>
          <w:sz w:val="32"/>
          <w:szCs w:val="32"/>
        </w:rPr>
        <w:t>万元</w:t>
      </w:r>
      <w:r w:rsidR="005D46AF">
        <w:rPr>
          <w:rFonts w:ascii="仿宋_GB2312" w:eastAsia="仿宋_GB2312" w:hAnsi="宋体" w:hint="eastAsia"/>
          <w:sz w:val="32"/>
          <w:szCs w:val="32"/>
        </w:rPr>
        <w:t>。</w:t>
      </w:r>
    </w:p>
    <w:p w:rsidR="002F2AD5" w:rsidRDefault="001D2C5A" w:rsidP="002F2AD5">
      <w:pPr>
        <w:spacing w:line="540" w:lineRule="exact"/>
        <w:ind w:firstLine="660"/>
        <w:rPr>
          <w:rFonts w:ascii="仿宋_GB2312" w:eastAsia="仿宋_GB2312" w:hAnsi="宋体"/>
          <w:sz w:val="32"/>
          <w:szCs w:val="32"/>
        </w:rPr>
      </w:pPr>
      <w:r>
        <w:rPr>
          <w:rFonts w:ascii="仿宋_GB2312" w:eastAsia="仿宋_GB2312" w:hAnsi="宋体" w:hint="eastAsia"/>
          <w:color w:val="000000" w:themeColor="text1"/>
          <w:sz w:val="32"/>
          <w:szCs w:val="32"/>
        </w:rPr>
        <w:t>4</w:t>
      </w:r>
      <w:r w:rsidR="002F2AD5">
        <w:rPr>
          <w:rFonts w:ascii="仿宋_GB2312" w:eastAsia="仿宋_GB2312" w:hAnsi="宋体" w:hint="eastAsia"/>
          <w:sz w:val="32"/>
          <w:szCs w:val="32"/>
        </w:rPr>
        <w:t>.住房保障支出</w:t>
      </w:r>
      <w:r w:rsidR="00C42EF0">
        <w:rPr>
          <w:rFonts w:ascii="仿宋_GB2312" w:eastAsia="仿宋_GB2312" w:hAnsi="宋体" w:hint="eastAsia"/>
          <w:sz w:val="32"/>
          <w:szCs w:val="32"/>
        </w:rPr>
        <w:t>93.81</w:t>
      </w:r>
      <w:r w:rsidR="002F2AD5">
        <w:rPr>
          <w:rFonts w:ascii="仿宋_GB2312" w:eastAsia="仿宋_GB2312" w:hAnsi="宋体" w:hint="eastAsia"/>
          <w:sz w:val="32"/>
          <w:szCs w:val="32"/>
        </w:rPr>
        <w:t>万元，包括：</w:t>
      </w:r>
    </w:p>
    <w:p w:rsidR="002F2AD5" w:rsidRDefault="002F2AD5" w:rsidP="002F2AD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w:t>
      </w:r>
      <w:r w:rsidR="00C42EF0">
        <w:rPr>
          <w:rFonts w:ascii="仿宋_GB2312" w:eastAsia="仿宋_GB2312" w:hAnsi="宋体" w:hint="eastAsia"/>
          <w:sz w:val="32"/>
          <w:szCs w:val="32"/>
        </w:rPr>
        <w:t>93.81</w:t>
      </w:r>
      <w:r>
        <w:rPr>
          <w:rFonts w:ascii="仿宋_GB2312" w:eastAsia="仿宋_GB2312" w:hAnsi="宋体" w:hint="eastAsia"/>
          <w:sz w:val="32"/>
          <w:szCs w:val="32"/>
        </w:rPr>
        <w:t>万元，主要是</w:t>
      </w:r>
      <w:r w:rsidR="00C42EF0">
        <w:rPr>
          <w:rFonts w:ascii="仿宋_GB2312" w:eastAsia="仿宋_GB2312" w:hAnsi="宋体" w:hint="eastAsia"/>
          <w:sz w:val="32"/>
          <w:szCs w:val="32"/>
        </w:rPr>
        <w:t>住房公积金</w:t>
      </w:r>
      <w:r>
        <w:rPr>
          <w:rFonts w:ascii="仿宋_GB2312" w:eastAsia="仿宋_GB2312" w:hAnsi="宋体" w:hint="eastAsia"/>
          <w:sz w:val="32"/>
          <w:szCs w:val="32"/>
        </w:rPr>
        <w:t>等支出。</w:t>
      </w:r>
    </w:p>
    <w:p w:rsidR="002F2AD5" w:rsidRDefault="002F2AD5" w:rsidP="002F2AD5">
      <w:pPr>
        <w:spacing w:line="540" w:lineRule="exact"/>
        <w:ind w:firstLine="660"/>
        <w:rPr>
          <w:rFonts w:ascii="黑体" w:eastAsia="黑体" w:hAnsi="黑体"/>
          <w:sz w:val="32"/>
          <w:szCs w:val="32"/>
        </w:rPr>
      </w:pPr>
      <w:r>
        <w:rPr>
          <w:rFonts w:ascii="黑体" w:eastAsia="黑体" w:hAnsi="黑体" w:hint="eastAsia"/>
          <w:sz w:val="32"/>
          <w:szCs w:val="32"/>
        </w:rPr>
        <w:t>三、公共预算财政拨款“三公”经费支出决算情况</w:t>
      </w:r>
    </w:p>
    <w:p w:rsidR="002F2AD5" w:rsidRPr="005F13D6" w:rsidRDefault="002F2AD5" w:rsidP="002F2AD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2021年度公共预算财政拨款安排的“三公”经费支出</w:t>
      </w:r>
      <w:r w:rsidR="00C42EF0">
        <w:rPr>
          <w:rFonts w:ascii="仿宋_GB2312" w:eastAsia="仿宋_GB2312" w:hAnsi="宋体" w:hint="eastAsia"/>
          <w:sz w:val="32"/>
          <w:szCs w:val="32"/>
        </w:rPr>
        <w:t>44.6</w:t>
      </w:r>
      <w:r>
        <w:rPr>
          <w:rFonts w:ascii="仿宋_GB2312" w:eastAsia="仿宋_GB2312" w:hAnsi="宋体" w:hint="eastAsia"/>
          <w:sz w:val="32"/>
          <w:szCs w:val="32"/>
        </w:rPr>
        <w:t>万元，其中：因公出国（境）费</w:t>
      </w:r>
      <w:r w:rsidR="00C42EF0">
        <w:rPr>
          <w:rFonts w:ascii="仿宋_GB2312" w:eastAsia="仿宋_GB2312" w:hAnsi="宋体" w:hint="eastAsia"/>
          <w:sz w:val="32"/>
          <w:szCs w:val="32"/>
        </w:rPr>
        <w:t>0</w:t>
      </w:r>
      <w:r>
        <w:rPr>
          <w:rFonts w:ascii="仿宋_GB2312" w:eastAsia="仿宋_GB2312" w:hAnsi="宋体" w:hint="eastAsia"/>
          <w:sz w:val="32"/>
          <w:szCs w:val="32"/>
        </w:rPr>
        <w:t>万元，公务接待费</w:t>
      </w:r>
      <w:r w:rsidR="00C42EF0">
        <w:rPr>
          <w:rFonts w:ascii="仿宋_GB2312" w:eastAsia="仿宋_GB2312" w:hAnsi="宋体" w:hint="eastAsia"/>
          <w:sz w:val="32"/>
          <w:szCs w:val="32"/>
        </w:rPr>
        <w:t>2.6</w:t>
      </w:r>
      <w:r w:rsidRPr="005F13D6">
        <w:rPr>
          <w:rFonts w:ascii="仿宋_GB2312" w:eastAsia="仿宋_GB2312" w:hAnsi="宋体" w:hint="eastAsia"/>
          <w:sz w:val="32"/>
          <w:szCs w:val="32"/>
        </w:rPr>
        <w:t>万元，公务用车购置及运行维护费</w:t>
      </w:r>
      <w:r w:rsidR="00C42EF0">
        <w:rPr>
          <w:rFonts w:ascii="仿宋_GB2312" w:eastAsia="仿宋_GB2312" w:hAnsi="宋体" w:hint="eastAsia"/>
          <w:sz w:val="32"/>
          <w:szCs w:val="32"/>
        </w:rPr>
        <w:t>42</w:t>
      </w:r>
      <w:r w:rsidRPr="005F13D6">
        <w:rPr>
          <w:rFonts w:ascii="仿宋_GB2312" w:eastAsia="仿宋_GB2312" w:hAnsi="宋体" w:hint="eastAsia"/>
          <w:sz w:val="32"/>
          <w:szCs w:val="32"/>
        </w:rPr>
        <w:t>万元。202</w:t>
      </w:r>
      <w:r>
        <w:rPr>
          <w:rFonts w:ascii="仿宋_GB2312" w:eastAsia="仿宋_GB2312" w:hAnsi="宋体" w:hint="eastAsia"/>
          <w:sz w:val="32"/>
          <w:szCs w:val="32"/>
        </w:rPr>
        <w:t>1</w:t>
      </w:r>
      <w:r w:rsidRPr="005F13D6">
        <w:rPr>
          <w:rFonts w:ascii="仿宋_GB2312" w:eastAsia="仿宋_GB2312" w:hAnsi="宋体" w:hint="eastAsia"/>
          <w:sz w:val="32"/>
          <w:szCs w:val="32"/>
        </w:rPr>
        <w:t>年度“三公”经费支出比202</w:t>
      </w:r>
      <w:r>
        <w:rPr>
          <w:rFonts w:ascii="仿宋_GB2312" w:eastAsia="仿宋_GB2312" w:hAnsi="宋体" w:hint="eastAsia"/>
          <w:sz w:val="32"/>
          <w:szCs w:val="32"/>
        </w:rPr>
        <w:t>1</w:t>
      </w:r>
      <w:r w:rsidRPr="005F13D6">
        <w:rPr>
          <w:rFonts w:ascii="仿宋_GB2312" w:eastAsia="仿宋_GB2312" w:hAnsi="宋体" w:hint="eastAsia"/>
          <w:sz w:val="32"/>
          <w:szCs w:val="32"/>
        </w:rPr>
        <w:t>年初预算</w:t>
      </w:r>
      <w:r w:rsidR="00392A29">
        <w:rPr>
          <w:rFonts w:ascii="仿宋_GB2312" w:eastAsia="仿宋_GB2312" w:hAnsi="宋体" w:hint="eastAsia"/>
          <w:sz w:val="32"/>
          <w:szCs w:val="32"/>
        </w:rPr>
        <w:t>多</w:t>
      </w:r>
      <w:r w:rsidRPr="005F13D6">
        <w:rPr>
          <w:rFonts w:ascii="仿宋_GB2312" w:eastAsia="仿宋_GB2312" w:hAnsi="宋体" w:hint="eastAsia"/>
          <w:sz w:val="32"/>
          <w:szCs w:val="32"/>
        </w:rPr>
        <w:t>支出万元，主要是</w:t>
      </w:r>
      <w:r w:rsidR="009D7A6B">
        <w:rPr>
          <w:rFonts w:ascii="仿宋_GB2312" w:eastAsia="仿宋_GB2312" w:hAnsi="宋体" w:hint="eastAsia"/>
          <w:sz w:val="32"/>
          <w:szCs w:val="32"/>
        </w:rPr>
        <w:t>疫情用车</w:t>
      </w:r>
      <w:r w:rsidRPr="005F13D6">
        <w:rPr>
          <w:rFonts w:ascii="仿宋_GB2312" w:eastAsia="仿宋_GB2312" w:hAnsi="宋体" w:hint="eastAsia"/>
          <w:sz w:val="32"/>
          <w:szCs w:val="32"/>
        </w:rPr>
        <w:t>等原因。比20</w:t>
      </w:r>
      <w:r>
        <w:rPr>
          <w:rFonts w:ascii="仿宋_GB2312" w:eastAsia="仿宋_GB2312" w:hAnsi="宋体" w:hint="eastAsia"/>
          <w:sz w:val="32"/>
          <w:szCs w:val="32"/>
        </w:rPr>
        <w:t>20</w:t>
      </w:r>
      <w:r w:rsidRPr="005F13D6">
        <w:rPr>
          <w:rFonts w:ascii="仿宋_GB2312" w:eastAsia="仿宋_GB2312" w:hAnsi="宋体" w:hint="eastAsia"/>
          <w:sz w:val="32"/>
          <w:szCs w:val="32"/>
        </w:rPr>
        <w:t>年决算增加</w:t>
      </w:r>
      <w:r w:rsidR="00392A29">
        <w:rPr>
          <w:rFonts w:ascii="仿宋_GB2312" w:eastAsia="仿宋_GB2312" w:hAnsi="宋体" w:hint="eastAsia"/>
          <w:sz w:val="32"/>
          <w:szCs w:val="32"/>
        </w:rPr>
        <w:t>1536.98</w:t>
      </w:r>
      <w:r w:rsidRPr="005F13D6">
        <w:rPr>
          <w:rFonts w:ascii="仿宋_GB2312" w:eastAsia="仿宋_GB2312" w:hAnsi="宋体" w:hint="eastAsia"/>
          <w:sz w:val="32"/>
          <w:szCs w:val="32"/>
        </w:rPr>
        <w:t>万元，增长</w:t>
      </w:r>
      <w:r w:rsidR="00392A29">
        <w:rPr>
          <w:rFonts w:ascii="仿宋_GB2312" w:eastAsia="仿宋_GB2312" w:hAnsi="宋体" w:hint="eastAsia"/>
          <w:sz w:val="32"/>
          <w:szCs w:val="32"/>
        </w:rPr>
        <w:t>5.75</w:t>
      </w:r>
      <w:r w:rsidRPr="005F13D6">
        <w:rPr>
          <w:rFonts w:ascii="仿宋_GB2312" w:eastAsia="仿宋_GB2312" w:hAnsi="宋体" w:hint="eastAsia"/>
          <w:sz w:val="32"/>
          <w:szCs w:val="32"/>
        </w:rPr>
        <w:t>%，主要是</w:t>
      </w:r>
      <w:r w:rsidR="009D7A6B" w:rsidRPr="009D7A6B">
        <w:rPr>
          <w:rFonts w:ascii="仿宋_GB2312" w:eastAsia="仿宋_GB2312" w:hAnsi="宋体" w:hint="eastAsia"/>
          <w:color w:val="000000" w:themeColor="text1"/>
          <w:sz w:val="32"/>
          <w:szCs w:val="32"/>
        </w:rPr>
        <w:t>疫情用车</w:t>
      </w:r>
      <w:r w:rsidRPr="005F13D6">
        <w:rPr>
          <w:rFonts w:ascii="仿宋_GB2312" w:eastAsia="仿宋_GB2312" w:hAnsi="宋体" w:hint="eastAsia"/>
          <w:sz w:val="32"/>
          <w:szCs w:val="32"/>
        </w:rPr>
        <w:t>等原因。</w:t>
      </w:r>
    </w:p>
    <w:p w:rsidR="002F2AD5" w:rsidRDefault="002F2AD5" w:rsidP="002F2AD5">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w:t>
      </w:r>
      <w:r w:rsidR="001045D0">
        <w:rPr>
          <w:rFonts w:ascii="仿宋_GB2312" w:eastAsia="仿宋_GB2312" w:hAnsi="宋体" w:hint="eastAsia"/>
          <w:sz w:val="32"/>
          <w:szCs w:val="32"/>
        </w:rPr>
        <w:t>0</w:t>
      </w:r>
      <w:r>
        <w:rPr>
          <w:rFonts w:ascii="仿宋_GB2312" w:eastAsia="仿宋_GB2312" w:hAnsi="宋体" w:hint="eastAsia"/>
          <w:sz w:val="32"/>
          <w:szCs w:val="32"/>
        </w:rPr>
        <w:t>万元，2021年参加出国（境）团组</w:t>
      </w:r>
      <w:r w:rsidR="001045D0">
        <w:rPr>
          <w:rFonts w:ascii="仿宋_GB2312" w:eastAsia="仿宋_GB2312" w:hAnsi="宋体" w:hint="eastAsia"/>
          <w:sz w:val="32"/>
          <w:szCs w:val="32"/>
        </w:rPr>
        <w:t>0</w:t>
      </w:r>
      <w:r>
        <w:rPr>
          <w:rFonts w:ascii="仿宋_GB2312" w:eastAsia="仿宋_GB2312" w:hAnsi="宋体" w:hint="eastAsia"/>
          <w:sz w:val="32"/>
          <w:szCs w:val="32"/>
        </w:rPr>
        <w:t>个，累计</w:t>
      </w:r>
      <w:r w:rsidR="001045D0">
        <w:rPr>
          <w:rFonts w:ascii="仿宋_GB2312" w:eastAsia="仿宋_GB2312" w:hAnsi="宋体" w:hint="eastAsia"/>
          <w:sz w:val="32"/>
          <w:szCs w:val="32"/>
        </w:rPr>
        <w:t>0</w:t>
      </w:r>
      <w:r>
        <w:rPr>
          <w:rFonts w:ascii="仿宋_GB2312" w:eastAsia="仿宋_GB2312" w:hAnsi="宋体" w:hint="eastAsia"/>
          <w:sz w:val="32"/>
          <w:szCs w:val="32"/>
        </w:rPr>
        <w:t>人次。</w:t>
      </w:r>
    </w:p>
    <w:p w:rsidR="002F2AD5" w:rsidRDefault="002F2AD5" w:rsidP="002F2AD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sidR="001045D0">
        <w:rPr>
          <w:rFonts w:ascii="仿宋_GB2312" w:eastAsia="仿宋_GB2312" w:hAnsi="宋体" w:hint="eastAsia"/>
          <w:sz w:val="32"/>
          <w:szCs w:val="32"/>
        </w:rPr>
        <w:t>0</w:t>
      </w:r>
      <w:r>
        <w:rPr>
          <w:rFonts w:ascii="仿宋_GB2312" w:eastAsia="仿宋_GB2312" w:hAnsi="宋体" w:hint="eastAsia"/>
          <w:sz w:val="32"/>
          <w:szCs w:val="32"/>
        </w:rPr>
        <w:t>万元</w:t>
      </w:r>
      <w:bookmarkStart w:id="0" w:name="_GoBack"/>
      <w:bookmarkEnd w:id="0"/>
      <w:r>
        <w:rPr>
          <w:rFonts w:ascii="仿宋_GB2312" w:eastAsia="仿宋_GB2312" w:hAnsi="宋体" w:hint="eastAsia"/>
          <w:sz w:val="32"/>
          <w:szCs w:val="32"/>
        </w:rPr>
        <w:t>，2021年国内公务接待累计</w:t>
      </w:r>
      <w:r w:rsidR="001045D0">
        <w:rPr>
          <w:rFonts w:ascii="仿宋_GB2312" w:eastAsia="仿宋_GB2312" w:hAnsi="宋体" w:hint="eastAsia"/>
          <w:sz w:val="32"/>
          <w:szCs w:val="32"/>
        </w:rPr>
        <w:t>0</w:t>
      </w:r>
      <w:r>
        <w:rPr>
          <w:rFonts w:ascii="仿宋_GB2312" w:eastAsia="仿宋_GB2312" w:hAnsi="宋体" w:hint="eastAsia"/>
          <w:sz w:val="32"/>
          <w:szCs w:val="32"/>
        </w:rPr>
        <w:t>批次，</w:t>
      </w:r>
      <w:r w:rsidR="001045D0">
        <w:rPr>
          <w:rFonts w:ascii="仿宋_GB2312" w:eastAsia="仿宋_GB2312" w:hAnsi="宋体" w:hint="eastAsia"/>
          <w:sz w:val="32"/>
          <w:szCs w:val="32"/>
        </w:rPr>
        <w:t>0</w:t>
      </w:r>
      <w:r>
        <w:rPr>
          <w:rFonts w:ascii="仿宋_GB2312" w:eastAsia="仿宋_GB2312" w:hAnsi="宋体" w:hint="eastAsia"/>
          <w:sz w:val="32"/>
          <w:szCs w:val="32"/>
        </w:rPr>
        <w:t>人，</w:t>
      </w:r>
      <w:r w:rsidR="001045D0">
        <w:rPr>
          <w:rFonts w:ascii="仿宋_GB2312" w:eastAsia="仿宋_GB2312" w:hAnsi="宋体" w:hint="eastAsia"/>
          <w:sz w:val="32"/>
          <w:szCs w:val="32"/>
        </w:rPr>
        <w:t>0</w:t>
      </w:r>
      <w:r>
        <w:rPr>
          <w:rFonts w:ascii="仿宋_GB2312" w:eastAsia="仿宋_GB2312" w:hAnsi="宋体" w:hint="eastAsia"/>
          <w:sz w:val="32"/>
          <w:szCs w:val="32"/>
        </w:rPr>
        <w:t>万元。</w:t>
      </w:r>
    </w:p>
    <w:p w:rsidR="002F2AD5" w:rsidRDefault="002F2AD5" w:rsidP="002F2AD5">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3.公务用车购置及运行维护费</w:t>
      </w:r>
      <w:r w:rsidR="00F7564A">
        <w:rPr>
          <w:rFonts w:ascii="仿宋_GB2312" w:eastAsia="仿宋_GB2312" w:hAnsi="宋体" w:hint="eastAsia"/>
          <w:sz w:val="32"/>
          <w:szCs w:val="32"/>
        </w:rPr>
        <w:t>42</w:t>
      </w:r>
      <w:r>
        <w:rPr>
          <w:rFonts w:ascii="仿宋_GB2312" w:eastAsia="仿宋_GB2312" w:hAnsi="宋体" w:hint="eastAsia"/>
          <w:sz w:val="32"/>
          <w:szCs w:val="32"/>
        </w:rPr>
        <w:t>万元，其中：公务用车购置费</w:t>
      </w:r>
      <w:r w:rsidR="00F7564A">
        <w:rPr>
          <w:rFonts w:ascii="仿宋_GB2312" w:eastAsia="仿宋_GB2312" w:hAnsi="宋体" w:hint="eastAsia"/>
          <w:sz w:val="32"/>
          <w:szCs w:val="32"/>
        </w:rPr>
        <w:t>0</w:t>
      </w:r>
      <w:r>
        <w:rPr>
          <w:rFonts w:ascii="仿宋_GB2312" w:eastAsia="仿宋_GB2312" w:hAnsi="宋体" w:hint="eastAsia"/>
          <w:sz w:val="32"/>
          <w:szCs w:val="32"/>
        </w:rPr>
        <w:t>万元，公务用车运行维护费</w:t>
      </w:r>
      <w:r w:rsidR="00F7564A">
        <w:rPr>
          <w:rFonts w:ascii="仿宋_GB2312" w:eastAsia="仿宋_GB2312" w:hAnsi="宋体" w:hint="eastAsia"/>
          <w:sz w:val="32"/>
          <w:szCs w:val="32"/>
        </w:rPr>
        <w:t>42</w:t>
      </w:r>
      <w:r>
        <w:rPr>
          <w:rFonts w:ascii="仿宋_GB2312" w:eastAsia="仿宋_GB2312" w:hAnsi="宋体" w:hint="eastAsia"/>
          <w:sz w:val="32"/>
          <w:szCs w:val="32"/>
        </w:rPr>
        <w:t>万元。2021年购置公务用车</w:t>
      </w:r>
      <w:r w:rsidR="00F7564A">
        <w:rPr>
          <w:rFonts w:ascii="仿宋_GB2312" w:eastAsia="仿宋_GB2312" w:hAnsi="宋体" w:hint="eastAsia"/>
          <w:sz w:val="32"/>
          <w:szCs w:val="32"/>
        </w:rPr>
        <w:t>0</w:t>
      </w:r>
      <w:r>
        <w:rPr>
          <w:rFonts w:ascii="仿宋_GB2312" w:eastAsia="仿宋_GB2312" w:hAnsi="宋体" w:hint="eastAsia"/>
          <w:sz w:val="32"/>
          <w:szCs w:val="32"/>
        </w:rPr>
        <w:t>辆，年末公务用车保有量</w:t>
      </w:r>
      <w:r w:rsidR="00F7564A">
        <w:rPr>
          <w:rFonts w:ascii="仿宋_GB2312" w:eastAsia="仿宋_GB2312" w:hAnsi="宋体" w:hint="eastAsia"/>
          <w:sz w:val="32"/>
          <w:szCs w:val="32"/>
        </w:rPr>
        <w:t>2</w:t>
      </w:r>
      <w:r>
        <w:rPr>
          <w:rFonts w:ascii="仿宋_GB2312" w:eastAsia="仿宋_GB2312" w:hAnsi="宋体" w:hint="eastAsia"/>
          <w:sz w:val="32"/>
          <w:szCs w:val="32"/>
        </w:rPr>
        <w:t>辆。</w:t>
      </w:r>
    </w:p>
    <w:p w:rsidR="002F2AD5" w:rsidRDefault="002F2AD5" w:rsidP="002F2AD5">
      <w:pPr>
        <w:spacing w:line="540" w:lineRule="exact"/>
        <w:ind w:firstLineChars="200" w:firstLine="640"/>
        <w:rPr>
          <w:rFonts w:ascii="黑体" w:eastAsia="黑体" w:hAnsi="黑体"/>
          <w:sz w:val="32"/>
          <w:szCs w:val="32"/>
        </w:rPr>
      </w:pPr>
      <w:r>
        <w:rPr>
          <w:rFonts w:ascii="黑体" w:eastAsia="黑体" w:hAnsi="黑体" w:hint="eastAsia"/>
          <w:sz w:val="32"/>
          <w:szCs w:val="32"/>
        </w:rPr>
        <w:t>四、其他重要事项的情况说明</w:t>
      </w:r>
    </w:p>
    <w:p w:rsidR="002F2AD5" w:rsidRDefault="002F2AD5" w:rsidP="001D2C5A">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2F2AD5" w:rsidRPr="005F13D6" w:rsidRDefault="002F2AD5" w:rsidP="002F2AD5">
      <w:pPr>
        <w:spacing w:line="540" w:lineRule="exact"/>
        <w:ind w:firstLineChars="200" w:firstLine="640"/>
        <w:rPr>
          <w:rFonts w:ascii="仿宋_GB2312" w:eastAsia="仿宋_GB2312" w:hAnsi="黑体"/>
          <w:sz w:val="32"/>
          <w:szCs w:val="32"/>
        </w:rPr>
      </w:pPr>
      <w:r w:rsidRPr="005F13D6">
        <w:rPr>
          <w:rFonts w:ascii="仿宋_GB2312" w:eastAsia="仿宋_GB2312" w:hAnsi="黑体" w:hint="eastAsia"/>
          <w:sz w:val="32"/>
          <w:szCs w:val="32"/>
        </w:rPr>
        <w:lastRenderedPageBreak/>
        <w:t>202</w:t>
      </w:r>
      <w:r>
        <w:rPr>
          <w:rFonts w:ascii="仿宋_GB2312" w:eastAsia="仿宋_GB2312" w:hAnsi="黑体" w:hint="eastAsia"/>
          <w:sz w:val="32"/>
          <w:szCs w:val="32"/>
        </w:rPr>
        <w:t>1</w:t>
      </w:r>
      <w:r w:rsidRPr="005F13D6">
        <w:rPr>
          <w:rFonts w:ascii="仿宋_GB2312" w:eastAsia="仿宋_GB2312" w:hAnsi="黑体" w:hint="eastAsia"/>
          <w:sz w:val="32"/>
          <w:szCs w:val="32"/>
        </w:rPr>
        <w:t>年机关运行经费支出</w:t>
      </w:r>
      <w:r w:rsidR="00F7564A">
        <w:rPr>
          <w:rFonts w:ascii="仿宋_GB2312" w:eastAsia="仿宋_GB2312" w:hAnsi="黑体" w:hint="eastAsia"/>
          <w:sz w:val="32"/>
          <w:szCs w:val="32"/>
        </w:rPr>
        <w:t>1048.69</w:t>
      </w:r>
      <w:r w:rsidRPr="005F13D6">
        <w:rPr>
          <w:rFonts w:ascii="仿宋_GB2312" w:eastAsia="仿宋_GB2312" w:hAnsi="黑体" w:hint="eastAsia"/>
          <w:sz w:val="32"/>
          <w:szCs w:val="32"/>
        </w:rPr>
        <w:t>万元，比</w:t>
      </w:r>
      <w:r>
        <w:rPr>
          <w:rFonts w:ascii="仿宋_GB2312" w:eastAsia="仿宋_GB2312" w:hAnsi="黑体" w:hint="eastAsia"/>
          <w:sz w:val="32"/>
          <w:szCs w:val="32"/>
        </w:rPr>
        <w:t>2020</w:t>
      </w:r>
      <w:r w:rsidRPr="005F13D6">
        <w:rPr>
          <w:rFonts w:ascii="仿宋_GB2312" w:eastAsia="仿宋_GB2312" w:hAnsi="黑体" w:hint="eastAsia"/>
          <w:sz w:val="32"/>
          <w:szCs w:val="32"/>
        </w:rPr>
        <w:t>年减少</w:t>
      </w:r>
      <w:r w:rsidR="00B630EF">
        <w:rPr>
          <w:rFonts w:ascii="仿宋_GB2312" w:eastAsia="仿宋_GB2312" w:hAnsi="黑体" w:hint="eastAsia"/>
          <w:sz w:val="32"/>
          <w:szCs w:val="32"/>
        </w:rPr>
        <w:t>49.33</w:t>
      </w:r>
      <w:r w:rsidRPr="005F13D6">
        <w:rPr>
          <w:rFonts w:ascii="仿宋_GB2312" w:eastAsia="仿宋_GB2312" w:hAnsi="黑体" w:hint="eastAsia"/>
          <w:sz w:val="32"/>
          <w:szCs w:val="32"/>
        </w:rPr>
        <w:t>万元，降低</w:t>
      </w:r>
      <w:r w:rsidR="00392A29">
        <w:rPr>
          <w:rFonts w:ascii="仿宋_GB2312" w:eastAsia="仿宋_GB2312" w:hAnsi="黑体" w:hint="eastAsia"/>
          <w:sz w:val="32"/>
          <w:szCs w:val="32"/>
        </w:rPr>
        <w:t>4.49</w:t>
      </w:r>
      <w:r w:rsidRPr="005F13D6">
        <w:rPr>
          <w:rFonts w:ascii="仿宋_GB2312" w:eastAsia="仿宋_GB2312" w:hAnsi="黑体" w:hint="eastAsia"/>
          <w:sz w:val="32"/>
          <w:szCs w:val="32"/>
        </w:rPr>
        <w:t>%，</w:t>
      </w:r>
      <w:r w:rsidRPr="005D46AF">
        <w:rPr>
          <w:rFonts w:ascii="仿宋_GB2312" w:eastAsia="仿宋_GB2312" w:hAnsi="黑体" w:hint="eastAsia"/>
          <w:sz w:val="32"/>
          <w:szCs w:val="32"/>
        </w:rPr>
        <w:t>主要原因</w:t>
      </w:r>
      <w:proofErr w:type="gramStart"/>
      <w:r w:rsidRPr="005D46AF">
        <w:rPr>
          <w:rFonts w:ascii="仿宋_GB2312" w:eastAsia="仿宋_GB2312" w:hAnsi="黑体" w:hint="eastAsia"/>
          <w:sz w:val="32"/>
          <w:szCs w:val="32"/>
        </w:rPr>
        <w:t>是</w:t>
      </w:r>
      <w:r w:rsidR="0043627F" w:rsidRPr="005D46AF">
        <w:rPr>
          <w:rFonts w:ascii="仿宋_GB2312" w:eastAsia="仿宋_GB2312" w:hAnsi="黑体" w:hint="eastAsia"/>
          <w:sz w:val="32"/>
          <w:szCs w:val="32"/>
        </w:rPr>
        <w:t>控访减少</w:t>
      </w:r>
      <w:proofErr w:type="gramEnd"/>
      <w:r w:rsidRPr="005F13D6">
        <w:rPr>
          <w:rFonts w:ascii="仿宋_GB2312" w:eastAsia="仿宋_GB2312" w:hAnsi="黑体" w:hint="eastAsia"/>
          <w:sz w:val="32"/>
          <w:szCs w:val="32"/>
        </w:rPr>
        <w:t>。</w:t>
      </w:r>
    </w:p>
    <w:p w:rsidR="002F2AD5" w:rsidRDefault="002F2AD5" w:rsidP="001D2C5A">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2F2AD5" w:rsidRDefault="002F2AD5" w:rsidP="002F2AD5">
      <w:pPr>
        <w:spacing w:line="540" w:lineRule="exact"/>
        <w:ind w:firstLineChars="200" w:firstLine="640"/>
        <w:rPr>
          <w:rFonts w:ascii="仿宋_GB2312" w:eastAsia="仿宋_GB2312" w:hAnsi="黑体"/>
          <w:sz w:val="32"/>
          <w:szCs w:val="32"/>
        </w:rPr>
      </w:pPr>
      <w:r w:rsidRPr="005F13D6">
        <w:rPr>
          <w:rFonts w:ascii="仿宋_GB2312" w:eastAsia="仿宋_GB2312" w:hAnsi="黑体" w:hint="eastAsia"/>
          <w:sz w:val="32"/>
          <w:szCs w:val="32"/>
        </w:rPr>
        <w:t>202</w:t>
      </w:r>
      <w:r>
        <w:rPr>
          <w:rFonts w:ascii="仿宋_GB2312" w:eastAsia="仿宋_GB2312" w:hAnsi="黑体" w:hint="eastAsia"/>
          <w:sz w:val="32"/>
          <w:szCs w:val="32"/>
        </w:rPr>
        <w:t>1</w:t>
      </w:r>
      <w:r w:rsidRPr="005F13D6">
        <w:rPr>
          <w:rFonts w:ascii="仿宋_GB2312" w:eastAsia="仿宋_GB2312" w:hAnsi="黑体" w:hint="eastAsia"/>
          <w:sz w:val="32"/>
          <w:szCs w:val="32"/>
        </w:rPr>
        <w:t>年本单位政府采购支出总额</w:t>
      </w:r>
      <w:r w:rsidR="00F7564A">
        <w:rPr>
          <w:rFonts w:ascii="仿宋_GB2312" w:eastAsia="仿宋_GB2312" w:hAnsi="黑体" w:hint="eastAsia"/>
          <w:sz w:val="32"/>
          <w:szCs w:val="32"/>
        </w:rPr>
        <w:t>0</w:t>
      </w:r>
      <w:r w:rsidRPr="005F13D6">
        <w:rPr>
          <w:rFonts w:ascii="仿宋_GB2312" w:eastAsia="仿宋_GB2312" w:hAnsi="黑体" w:hint="eastAsia"/>
          <w:sz w:val="32"/>
          <w:szCs w:val="32"/>
        </w:rPr>
        <w:t>万元，其中：政府采购货物支出</w:t>
      </w:r>
      <w:r w:rsidR="00F7564A">
        <w:rPr>
          <w:rFonts w:ascii="仿宋_GB2312" w:eastAsia="仿宋_GB2312" w:hAnsi="黑体" w:hint="eastAsia"/>
          <w:sz w:val="32"/>
          <w:szCs w:val="32"/>
        </w:rPr>
        <w:t>0</w:t>
      </w:r>
      <w:r w:rsidRPr="005F13D6">
        <w:rPr>
          <w:rFonts w:ascii="仿宋_GB2312" w:eastAsia="仿宋_GB2312" w:hAnsi="黑体" w:hint="eastAsia"/>
          <w:sz w:val="32"/>
          <w:szCs w:val="32"/>
        </w:rPr>
        <w:t>万元，政府采购工程支出</w:t>
      </w:r>
      <w:r w:rsidR="00F7564A">
        <w:rPr>
          <w:rFonts w:ascii="仿宋_GB2312" w:eastAsia="仿宋_GB2312" w:hAnsi="黑体" w:hint="eastAsia"/>
          <w:sz w:val="32"/>
          <w:szCs w:val="32"/>
        </w:rPr>
        <w:t>0</w:t>
      </w:r>
      <w:r w:rsidRPr="005F13D6">
        <w:rPr>
          <w:rFonts w:ascii="仿宋_GB2312" w:eastAsia="仿宋_GB2312" w:hAnsi="黑体" w:hint="eastAsia"/>
          <w:sz w:val="32"/>
          <w:szCs w:val="32"/>
        </w:rPr>
        <w:t>万元，政府采购服务支出</w:t>
      </w:r>
      <w:r w:rsidR="00F7564A">
        <w:rPr>
          <w:rFonts w:ascii="仿宋_GB2312" w:eastAsia="仿宋_GB2312" w:hAnsi="黑体" w:hint="eastAsia"/>
          <w:sz w:val="32"/>
          <w:szCs w:val="32"/>
        </w:rPr>
        <w:t>0</w:t>
      </w:r>
      <w:r w:rsidRPr="005F13D6">
        <w:rPr>
          <w:rFonts w:ascii="仿宋_GB2312" w:eastAsia="仿宋_GB2312" w:hAnsi="黑体" w:hint="eastAsia"/>
          <w:sz w:val="32"/>
          <w:szCs w:val="32"/>
        </w:rPr>
        <w:t>万元。</w:t>
      </w:r>
      <w:r w:rsidRPr="005F13D6">
        <w:rPr>
          <w:rFonts w:ascii="仿宋_GB2312" w:eastAsia="仿宋_GB2312" w:hint="eastAsia"/>
          <w:sz w:val="32"/>
          <w:szCs w:val="32"/>
        </w:rPr>
        <w:t>其中：授予小</w:t>
      </w:r>
      <w:proofErr w:type="gramStart"/>
      <w:r w:rsidRPr="005F13D6">
        <w:rPr>
          <w:rFonts w:ascii="仿宋_GB2312" w:eastAsia="仿宋_GB2312" w:hint="eastAsia"/>
          <w:sz w:val="32"/>
          <w:szCs w:val="32"/>
        </w:rPr>
        <w:t>微企业</w:t>
      </w:r>
      <w:proofErr w:type="gramEnd"/>
      <w:r w:rsidRPr="005F13D6">
        <w:rPr>
          <w:rFonts w:ascii="仿宋_GB2312" w:eastAsia="仿宋_GB2312" w:hint="eastAsia"/>
          <w:sz w:val="32"/>
          <w:szCs w:val="32"/>
        </w:rPr>
        <w:t>合同金额</w:t>
      </w:r>
      <w:r w:rsidR="00F7564A">
        <w:rPr>
          <w:rFonts w:ascii="仿宋_GB2312" w:eastAsia="仿宋_GB2312" w:hint="eastAsia"/>
          <w:sz w:val="32"/>
          <w:szCs w:val="32"/>
        </w:rPr>
        <w:t>0</w:t>
      </w:r>
      <w:r w:rsidRPr="005F13D6">
        <w:rPr>
          <w:rFonts w:ascii="仿宋_GB2312" w:eastAsia="仿宋_GB2312" w:hint="eastAsia"/>
          <w:sz w:val="32"/>
          <w:szCs w:val="32"/>
        </w:rPr>
        <w:t>万元，占政府采购支出总额的</w:t>
      </w:r>
      <w:r w:rsidR="00F7564A">
        <w:rPr>
          <w:rFonts w:ascii="仿宋_GB2312" w:eastAsia="仿宋_GB2312" w:hint="eastAsia"/>
          <w:sz w:val="32"/>
          <w:szCs w:val="32"/>
        </w:rPr>
        <w:t>0</w:t>
      </w:r>
      <w:r w:rsidRPr="005F13D6">
        <w:rPr>
          <w:rFonts w:ascii="仿宋_GB2312" w:eastAsia="仿宋_GB2312" w:hint="eastAsia"/>
          <w:sz w:val="32"/>
          <w:szCs w:val="32"/>
        </w:rPr>
        <w:t>%。</w:t>
      </w:r>
    </w:p>
    <w:p w:rsidR="002F2AD5" w:rsidRDefault="002F2AD5" w:rsidP="001D2C5A">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2F2AD5" w:rsidRDefault="002F2AD5" w:rsidP="002F2AD5">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截至2021年12月31日，本单位共有车辆</w:t>
      </w:r>
      <w:r w:rsidR="00F7564A">
        <w:rPr>
          <w:rFonts w:ascii="仿宋_GB2312" w:eastAsia="仿宋_GB2312" w:hAnsi="黑体" w:hint="eastAsia"/>
          <w:sz w:val="32"/>
          <w:szCs w:val="32"/>
        </w:rPr>
        <w:t>2</w:t>
      </w:r>
      <w:r>
        <w:rPr>
          <w:rFonts w:ascii="仿宋_GB2312" w:eastAsia="仿宋_GB2312" w:hAnsi="黑体" w:hint="eastAsia"/>
          <w:sz w:val="32"/>
          <w:szCs w:val="32"/>
        </w:rPr>
        <w:t>辆，其中：副局级以上领导干部用车</w:t>
      </w:r>
      <w:r w:rsidR="007564F0">
        <w:rPr>
          <w:rFonts w:ascii="仿宋_GB2312" w:eastAsia="仿宋_GB2312" w:hAnsi="黑体" w:hint="eastAsia"/>
          <w:sz w:val="32"/>
          <w:szCs w:val="32"/>
        </w:rPr>
        <w:t>0</w:t>
      </w:r>
      <w:r>
        <w:rPr>
          <w:rFonts w:ascii="仿宋_GB2312" w:eastAsia="仿宋_GB2312" w:hAnsi="黑体" w:hint="eastAsia"/>
          <w:sz w:val="32"/>
          <w:szCs w:val="32"/>
        </w:rPr>
        <w:t>辆，一般公务用车</w:t>
      </w:r>
      <w:r w:rsidR="003C56C6">
        <w:rPr>
          <w:rFonts w:ascii="仿宋_GB2312" w:eastAsia="仿宋_GB2312" w:hAnsi="黑体" w:hint="eastAsia"/>
          <w:sz w:val="32"/>
          <w:szCs w:val="32"/>
        </w:rPr>
        <w:t>0</w:t>
      </w:r>
      <w:r>
        <w:rPr>
          <w:rFonts w:ascii="仿宋_GB2312" w:eastAsia="仿宋_GB2312" w:hAnsi="黑体" w:hint="eastAsia"/>
          <w:sz w:val="32"/>
          <w:szCs w:val="32"/>
        </w:rPr>
        <w:t>辆，一般执法执勤用车</w:t>
      </w:r>
      <w:r w:rsidR="007564F0">
        <w:rPr>
          <w:rFonts w:ascii="仿宋_GB2312" w:eastAsia="仿宋_GB2312" w:hAnsi="黑体" w:hint="eastAsia"/>
          <w:sz w:val="32"/>
          <w:szCs w:val="32"/>
        </w:rPr>
        <w:t>0</w:t>
      </w:r>
      <w:r>
        <w:rPr>
          <w:rFonts w:ascii="仿宋_GB2312" w:eastAsia="仿宋_GB2312" w:hAnsi="黑体" w:hint="eastAsia"/>
          <w:sz w:val="32"/>
          <w:szCs w:val="32"/>
        </w:rPr>
        <w:t>辆，特种专业技术用车</w:t>
      </w:r>
      <w:r w:rsidR="007564F0">
        <w:rPr>
          <w:rFonts w:ascii="仿宋_GB2312" w:eastAsia="仿宋_GB2312" w:hAnsi="黑体" w:hint="eastAsia"/>
          <w:sz w:val="32"/>
          <w:szCs w:val="32"/>
        </w:rPr>
        <w:t>0</w:t>
      </w:r>
      <w:r>
        <w:rPr>
          <w:rFonts w:ascii="仿宋_GB2312" w:eastAsia="仿宋_GB2312" w:hAnsi="黑体" w:hint="eastAsia"/>
          <w:sz w:val="32"/>
          <w:szCs w:val="32"/>
        </w:rPr>
        <w:t>辆，其他用车</w:t>
      </w:r>
      <w:r w:rsidR="003C56C6">
        <w:rPr>
          <w:rFonts w:ascii="仿宋_GB2312" w:eastAsia="仿宋_GB2312" w:hAnsi="黑体" w:hint="eastAsia"/>
          <w:sz w:val="32"/>
          <w:szCs w:val="32"/>
        </w:rPr>
        <w:t>2</w:t>
      </w:r>
      <w:r>
        <w:rPr>
          <w:rFonts w:ascii="仿宋_GB2312" w:eastAsia="仿宋_GB2312" w:hAnsi="黑体" w:hint="eastAsia"/>
          <w:sz w:val="32"/>
          <w:szCs w:val="32"/>
        </w:rPr>
        <w:t>辆；单位价值50万元以上设备</w:t>
      </w:r>
      <w:r w:rsidR="007564F0">
        <w:rPr>
          <w:rFonts w:ascii="仿宋_GB2312" w:eastAsia="仿宋_GB2312" w:hAnsi="黑体" w:hint="eastAsia"/>
          <w:sz w:val="32"/>
          <w:szCs w:val="32"/>
        </w:rPr>
        <w:t>0</w:t>
      </w:r>
      <w:r>
        <w:rPr>
          <w:rFonts w:ascii="仿宋_GB2312" w:eastAsia="仿宋_GB2312" w:hAnsi="黑体" w:hint="eastAsia"/>
          <w:sz w:val="32"/>
          <w:szCs w:val="32"/>
        </w:rPr>
        <w:t>台（套）,单价100万元以上专用设备</w:t>
      </w:r>
      <w:r w:rsidR="007564F0">
        <w:rPr>
          <w:rFonts w:ascii="仿宋_GB2312" w:eastAsia="仿宋_GB2312" w:hAnsi="黑体" w:hint="eastAsia"/>
          <w:sz w:val="32"/>
          <w:szCs w:val="32"/>
        </w:rPr>
        <w:t>0</w:t>
      </w:r>
      <w:r>
        <w:rPr>
          <w:rFonts w:ascii="仿宋_GB2312" w:eastAsia="仿宋_GB2312" w:hAnsi="黑体" w:hint="eastAsia"/>
          <w:sz w:val="32"/>
          <w:szCs w:val="32"/>
        </w:rPr>
        <w:t>台（套）。</w:t>
      </w:r>
    </w:p>
    <w:p w:rsidR="002F2AD5" w:rsidRDefault="002F2AD5" w:rsidP="002F2AD5">
      <w:pPr>
        <w:spacing w:line="540" w:lineRule="exact"/>
        <w:ind w:firstLine="720"/>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2F2AD5" w:rsidRPr="005F13D6" w:rsidRDefault="002F2AD5" w:rsidP="002F2AD5">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根据财政预算管理要求，我单位组织对2021年度预算项目支出全面开展绩效自评，共涉及预算支出项目</w:t>
      </w:r>
      <w:r w:rsidR="003C56C6">
        <w:rPr>
          <w:rFonts w:ascii="仿宋_GB2312" w:eastAsia="仿宋_GB2312" w:hAnsi="黑体" w:hint="eastAsia"/>
          <w:sz w:val="32"/>
          <w:szCs w:val="32"/>
        </w:rPr>
        <w:t>2</w:t>
      </w:r>
      <w:r>
        <w:rPr>
          <w:rFonts w:ascii="仿宋_GB2312" w:eastAsia="仿宋_GB2312" w:hAnsi="宋体" w:cs="宋体" w:hint="eastAsia"/>
          <w:sz w:val="32"/>
          <w:szCs w:val="32"/>
        </w:rPr>
        <w:t>个，涉及资金</w:t>
      </w:r>
      <w:r w:rsidR="003C56C6">
        <w:rPr>
          <w:rFonts w:ascii="仿宋_GB2312" w:eastAsia="仿宋_GB2312" w:hAnsi="黑体" w:hint="eastAsia"/>
          <w:sz w:val="32"/>
          <w:szCs w:val="32"/>
        </w:rPr>
        <w:t>129.77</w:t>
      </w:r>
      <w:r>
        <w:rPr>
          <w:rFonts w:ascii="仿宋_GB2312" w:eastAsia="仿宋_GB2312" w:hAnsi="宋体" w:cs="宋体" w:hint="eastAsia"/>
          <w:sz w:val="32"/>
          <w:szCs w:val="32"/>
        </w:rPr>
        <w:t>万元，自评覆盖率（开展绩效自评的项目数/年初批复绩效目标的项目数）达到</w:t>
      </w:r>
      <w:r w:rsidR="003C56C6">
        <w:rPr>
          <w:rFonts w:ascii="仿宋_GB2312" w:eastAsia="仿宋_GB2312" w:hAnsi="黑体" w:hint="eastAsia"/>
          <w:sz w:val="32"/>
          <w:szCs w:val="32"/>
        </w:rPr>
        <w:t>100</w:t>
      </w:r>
      <w:r>
        <w:rPr>
          <w:rFonts w:ascii="仿宋_GB2312" w:eastAsia="仿宋_GB2312" w:hAnsi="宋体" w:cs="宋体" w:hint="eastAsia"/>
          <w:sz w:val="32"/>
          <w:szCs w:val="32"/>
        </w:rPr>
        <w:t>%，自评平均分（开展绩</w:t>
      </w:r>
      <w:r w:rsidRPr="005F13D6">
        <w:rPr>
          <w:rFonts w:ascii="仿宋_GB2312" w:eastAsia="仿宋_GB2312" w:hAnsi="宋体" w:cs="宋体" w:hint="eastAsia"/>
          <w:sz w:val="32"/>
          <w:szCs w:val="32"/>
        </w:rPr>
        <w:t>效自评的项目分数总和/开展绩效自评的项目数）</w:t>
      </w:r>
      <w:r w:rsidR="003C56C6">
        <w:rPr>
          <w:rFonts w:ascii="仿宋_GB2312" w:eastAsia="仿宋_GB2312" w:hAnsi="黑体" w:hint="eastAsia"/>
          <w:sz w:val="32"/>
          <w:szCs w:val="32"/>
        </w:rPr>
        <w:t>100</w:t>
      </w:r>
      <w:r w:rsidRPr="005F13D6">
        <w:rPr>
          <w:rFonts w:ascii="仿宋_GB2312" w:eastAsia="仿宋_GB2312" w:hAnsi="宋体" w:cs="宋体" w:hint="eastAsia"/>
          <w:sz w:val="32"/>
          <w:szCs w:val="32"/>
        </w:rPr>
        <w:t>分。</w:t>
      </w:r>
    </w:p>
    <w:p w:rsidR="003C56C6" w:rsidRDefault="002F2AD5" w:rsidP="003C56C6">
      <w:pPr>
        <w:ind w:firstLineChars="200" w:firstLine="640"/>
        <w:rPr>
          <w:rFonts w:ascii="仿宋_GB2312" w:eastAsia="仿宋_GB2312" w:hAnsi="宋体" w:cs="宋体"/>
          <w:sz w:val="32"/>
          <w:szCs w:val="32"/>
        </w:rPr>
      </w:pPr>
      <w:r w:rsidRPr="005F13D6">
        <w:rPr>
          <w:rFonts w:ascii="仿宋_GB2312" w:eastAsia="仿宋_GB2312" w:hAnsi="宋体" w:cs="宋体" w:hint="eastAsia"/>
          <w:sz w:val="32"/>
          <w:szCs w:val="32"/>
        </w:rPr>
        <w:t>通过绩效自评发现预算项目管理主要存在以下问题：</w:t>
      </w:r>
      <w:r w:rsidR="003C56C6">
        <w:rPr>
          <w:rFonts w:ascii="仿宋_GB2312" w:eastAsia="仿宋_GB2312" w:hAnsi="宋体" w:cs="宋体" w:hint="eastAsia"/>
          <w:sz w:val="32"/>
          <w:szCs w:val="32"/>
        </w:rPr>
        <w:t>一是预算项目支出绩效管理工作的理念还需要进一步加强，对预算项目支出绩效管理工作的主动性和积极性需进一步提高；二是预算项目支出绩效管理制度还不够完善，操作性不强。下一步将采取以下措施加以改进：一是强化预算支出责</w:t>
      </w:r>
      <w:r w:rsidR="003C56C6">
        <w:rPr>
          <w:rFonts w:ascii="仿宋_GB2312" w:eastAsia="仿宋_GB2312" w:hAnsi="宋体" w:cs="宋体" w:hint="eastAsia"/>
          <w:sz w:val="32"/>
          <w:szCs w:val="32"/>
        </w:rPr>
        <w:lastRenderedPageBreak/>
        <w:t>任意识，增强绩效管理理念；二是完善制度，推进落实。进一步完善绩效管理工作制度和办法，力求规范、完整、可操作；加强事前、事中、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rsidR="002F2AD5" w:rsidRPr="005F13D6" w:rsidRDefault="002F2AD5" w:rsidP="002F2AD5">
      <w:pPr>
        <w:ind w:firstLineChars="200" w:firstLine="640"/>
        <w:rPr>
          <w:rFonts w:ascii="仿宋_GB2312" w:eastAsia="仿宋_GB2312" w:hAnsi="宋体" w:cs="宋体"/>
          <w:sz w:val="32"/>
          <w:szCs w:val="32"/>
        </w:rPr>
      </w:pPr>
    </w:p>
    <w:p w:rsidR="002F2AD5" w:rsidRDefault="002F2AD5" w:rsidP="002F2AD5">
      <w:pPr>
        <w:ind w:firstLineChars="200" w:firstLine="723"/>
        <w:rPr>
          <w:rFonts w:ascii="宋体" w:hAnsi="宋体"/>
          <w:b/>
          <w:sz w:val="36"/>
          <w:szCs w:val="36"/>
          <w:highlight w:val="yellow"/>
        </w:rPr>
      </w:pPr>
    </w:p>
    <w:p w:rsidR="002F2AD5" w:rsidRDefault="002F2AD5" w:rsidP="002F2AD5">
      <w:pPr>
        <w:spacing w:line="540" w:lineRule="exact"/>
        <w:jc w:val="center"/>
        <w:rPr>
          <w:rFonts w:ascii="宋体" w:hAnsi="宋体"/>
          <w:b/>
          <w:sz w:val="36"/>
          <w:szCs w:val="36"/>
        </w:rPr>
      </w:pPr>
      <w:r>
        <w:rPr>
          <w:rFonts w:ascii="宋体" w:hAnsi="宋体" w:hint="eastAsia"/>
          <w:b/>
          <w:sz w:val="36"/>
          <w:szCs w:val="36"/>
        </w:rPr>
        <w:t>第四部分 名词解释</w:t>
      </w:r>
    </w:p>
    <w:p w:rsidR="002F2AD5" w:rsidRDefault="002F2AD5" w:rsidP="002F2AD5">
      <w:pPr>
        <w:spacing w:line="540" w:lineRule="exact"/>
        <w:jc w:val="center"/>
        <w:rPr>
          <w:rFonts w:ascii="黑体" w:eastAsia="黑体"/>
          <w:sz w:val="36"/>
          <w:szCs w:val="36"/>
        </w:rPr>
      </w:pP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w:t>
      </w:r>
      <w:r>
        <w:rPr>
          <w:rFonts w:ascii="仿宋_GB2312" w:eastAsia="仿宋_GB2312" w:hint="eastAsia"/>
          <w:sz w:val="32"/>
          <w:szCs w:val="32"/>
        </w:rPr>
        <w:lastRenderedPageBreak/>
        <w:t>以外的收入。</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9.基本支出：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w:t>
      </w:r>
      <w:r>
        <w:rPr>
          <w:rFonts w:ascii="仿宋_GB2312" w:eastAsia="仿宋_GB2312" w:hint="eastAsia"/>
          <w:sz w:val="32"/>
          <w:szCs w:val="32"/>
        </w:rPr>
        <w:lastRenderedPageBreak/>
        <w:t>开支的各类公务接待（含外宾接待）支出。</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16.一般公共服务（类）财政事务（款）一般行政管理事务（项）：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17.一般公共服务（类）财政事务（款）预算改革业务（项）：</w:t>
      </w:r>
      <w:r>
        <w:rPr>
          <w:rFonts w:ascii="仿宋_GB2312" w:eastAsia="仿宋_GB2312" w:hint="eastAsia"/>
          <w:sz w:val="32"/>
          <w:szCs w:val="32"/>
        </w:rPr>
        <w:t>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预算改革方面的支出。</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18.一般公共服务（类）财政事务（款）财政国库业务（项）：</w:t>
      </w:r>
      <w:r>
        <w:rPr>
          <w:rFonts w:ascii="仿宋_GB2312" w:eastAsia="仿宋_GB2312" w:hint="eastAsia"/>
          <w:sz w:val="32"/>
          <w:szCs w:val="32"/>
        </w:rPr>
        <w:t>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财政国库集中收</w:t>
      </w:r>
      <w:proofErr w:type="gramStart"/>
      <w:r>
        <w:rPr>
          <w:rFonts w:ascii="仿宋_GB2312" w:eastAsia="仿宋_GB2312" w:hint="eastAsia"/>
          <w:sz w:val="32"/>
          <w:szCs w:val="32"/>
        </w:rPr>
        <w:t>付业务</w:t>
      </w:r>
      <w:proofErr w:type="gramEnd"/>
      <w:r>
        <w:rPr>
          <w:rFonts w:ascii="仿宋_GB2312" w:eastAsia="仿宋_GB2312" w:hint="eastAsia"/>
          <w:sz w:val="32"/>
          <w:szCs w:val="32"/>
        </w:rPr>
        <w:t>方面的支出。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19.一般公共服务（类）财政事务（款）信息化建设支出（项）：</w:t>
      </w:r>
      <w:r>
        <w:rPr>
          <w:rFonts w:ascii="仿宋_GB2312" w:eastAsia="仿宋_GB2312" w:hint="eastAsia"/>
          <w:sz w:val="32"/>
          <w:szCs w:val="32"/>
        </w:rPr>
        <w:t>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“金财工程”等信息化建设方面的支出。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20.一般公共服务（类）财政事务（款）财政委托业务支出（项）：</w:t>
      </w:r>
      <w:r>
        <w:rPr>
          <w:rFonts w:ascii="仿宋_GB2312" w:eastAsia="仿宋_GB2312" w:hint="eastAsia"/>
          <w:sz w:val="32"/>
          <w:szCs w:val="32"/>
        </w:rPr>
        <w:t>反映财政委托评审机构进行财政投资评审和委托建设银行等机构代理业务发生的支出。</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21.一般公共服务（类）财政事务（款）事业运行（项）：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22.一般公共服务（类）财政事务（款）其他财政事务支出（项）：</w:t>
      </w:r>
      <w:r>
        <w:rPr>
          <w:rFonts w:ascii="仿宋_GB2312" w:eastAsia="仿宋_GB2312" w:hint="eastAsia"/>
          <w:sz w:val="32"/>
          <w:szCs w:val="32"/>
        </w:rPr>
        <w:t>反映除上述项目以外其他财政事务方面的支出。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23.科学技术（类）其他科学技术支出（款）其他科学技术支出（项）：</w:t>
      </w:r>
      <w:r>
        <w:rPr>
          <w:rFonts w:ascii="仿宋_GB2312" w:eastAsia="仿宋_GB2312" w:hint="eastAsia"/>
          <w:sz w:val="32"/>
          <w:szCs w:val="32"/>
        </w:rPr>
        <w:t>反映其他用于科技方面的支出。</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lastRenderedPageBreak/>
        <w:t>24.社会保障和就业（类）行政事业单位离退休（款）归口管理的行政单位离退休（项）：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25.社会保障和就业（类）行政事业单位离退休（款）事业单位离退休（项）：</w:t>
      </w:r>
      <w:r>
        <w:rPr>
          <w:rFonts w:ascii="仿宋_GB2312" w:eastAsia="仿宋_GB2312" w:hint="eastAsia"/>
          <w:sz w:val="32"/>
          <w:szCs w:val="32"/>
        </w:rPr>
        <w:t>反映实行归口管理的事业单位开支的离退休经费。</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26.医疗卫生（类）医疗保障（款）行政单位医疗（项）：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27.医疗卫生（类）其他医疗卫生支出（款）其他医疗卫生支出（项）：</w:t>
      </w:r>
      <w:r>
        <w:rPr>
          <w:rFonts w:ascii="仿宋_GB2312" w:eastAsia="仿宋_GB2312" w:hint="eastAsia"/>
          <w:sz w:val="32"/>
          <w:szCs w:val="32"/>
        </w:rPr>
        <w:t>反映除上述项目以外其他用于医疗卫生方面的支出。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28.节能环保支出（类）污染防治（款）水体（项）：</w:t>
      </w:r>
      <w:r>
        <w:rPr>
          <w:rFonts w:ascii="仿宋_GB2312" w:eastAsia="仿宋_GB2312" w:hint="eastAsia"/>
          <w:sz w:val="32"/>
          <w:szCs w:val="32"/>
        </w:rPr>
        <w:t>反映政府在排水、污水处理、水污染防治、湖库生态环境保护、水源地保护、国土江河综合整治、河流治理与保护、地下水修复与保护等方面的支出。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29.农林水事务（类）农业（款）其他农业支出（项）：</w:t>
      </w:r>
      <w:r>
        <w:rPr>
          <w:rFonts w:ascii="仿宋_GB2312" w:eastAsia="仿宋_GB2312" w:hint="eastAsia"/>
          <w:sz w:val="32"/>
          <w:szCs w:val="32"/>
        </w:rPr>
        <w:t>反映其他用于农业方面的支出。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30.交通运输（类）石油价格改革对交通运输的补贴（款）石油价格改革补贴其他支出（项）：</w:t>
      </w:r>
      <w:r>
        <w:rPr>
          <w:rFonts w:ascii="仿宋_GB2312" w:eastAsia="仿宋_GB2312" w:hint="eastAsia"/>
          <w:sz w:val="32"/>
          <w:szCs w:val="32"/>
        </w:rPr>
        <w:t>反映石油价格改革财政补贴对其他方面的支出。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31.资源勘探信息等支出（类）工业和信息产业监管支出（款）其他工业和信息产业监管支出（项）：</w:t>
      </w:r>
      <w:r>
        <w:rPr>
          <w:rFonts w:ascii="仿宋_GB2312" w:eastAsia="仿宋_GB2312" w:hint="eastAsia"/>
          <w:sz w:val="32"/>
          <w:szCs w:val="32"/>
        </w:rPr>
        <w:t>反映其他用</w:t>
      </w:r>
      <w:r>
        <w:rPr>
          <w:rFonts w:ascii="仿宋_GB2312" w:eastAsia="仿宋_GB2312" w:hint="eastAsia"/>
          <w:sz w:val="32"/>
          <w:szCs w:val="32"/>
        </w:rPr>
        <w:lastRenderedPageBreak/>
        <w:t>于工业和信息产业监管方面的支出。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32.资源勘探信息等支出（类）其他资源勘探电力信息等支出（款）建设项目贷款贴息（项）：</w:t>
      </w:r>
      <w:r>
        <w:rPr>
          <w:rFonts w:ascii="仿宋_GB2312" w:eastAsia="仿宋_GB2312" w:hint="eastAsia"/>
          <w:sz w:val="32"/>
          <w:szCs w:val="32"/>
        </w:rPr>
        <w:t>反映根据国家规定用于特定建设项目及国家级高新技术开发区、中西部经济技术开发区建设项目设施贷款的财政贴息支出。</w:t>
      </w:r>
    </w:p>
    <w:p w:rsidR="002F2AD5" w:rsidRDefault="002F2AD5" w:rsidP="001D2C5A">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33. 国土资源气象等支出（类）国土资源事务（款）其他国土资源事务支出（项）：</w:t>
      </w:r>
      <w:r>
        <w:rPr>
          <w:rFonts w:ascii="仿宋_GB2312" w:eastAsia="仿宋_GB2312" w:hint="eastAsia"/>
          <w:sz w:val="32"/>
          <w:szCs w:val="32"/>
        </w:rPr>
        <w:t>反映其他用于国土资源事务方面的支出。</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35.其他支出（类）其他支出（款）其他支出（项）：</w:t>
      </w:r>
      <w:r>
        <w:rPr>
          <w:rFonts w:ascii="仿宋_GB2312" w:eastAsia="仿宋_GB2312" w:hint="eastAsia"/>
          <w:sz w:val="32"/>
          <w:szCs w:val="32"/>
        </w:rPr>
        <w:t>反映其他不能划分到具体功能科目中的支出项目。</w:t>
      </w:r>
    </w:p>
    <w:p w:rsidR="002F2AD5" w:rsidRDefault="002F2AD5" w:rsidP="001D2C5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36.机关运行经费：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F2AD5" w:rsidRDefault="002F2AD5" w:rsidP="002F2AD5">
      <w:pPr>
        <w:spacing w:line="540" w:lineRule="exact"/>
      </w:pPr>
    </w:p>
    <w:p w:rsidR="002778A2" w:rsidRDefault="002778A2"/>
    <w:sectPr w:rsidR="002778A2" w:rsidSect="00914D2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86D" w:rsidRDefault="0038486D" w:rsidP="00914D27">
      <w:r>
        <w:separator/>
      </w:r>
    </w:p>
  </w:endnote>
  <w:endnote w:type="continuationSeparator" w:id="0">
    <w:p w:rsidR="0038486D" w:rsidRDefault="0038486D" w:rsidP="0091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35" w:rsidRDefault="006C0B1C">
    <w:pPr>
      <w:pStyle w:val="a3"/>
      <w:framePr w:wrap="around" w:vAnchor="text" w:hAnchor="margin" w:xAlign="center" w:y="1"/>
      <w:rPr>
        <w:rStyle w:val="a4"/>
      </w:rPr>
    </w:pPr>
    <w:r>
      <w:fldChar w:fldCharType="begin"/>
    </w:r>
    <w:r w:rsidR="00491306">
      <w:rPr>
        <w:rStyle w:val="a4"/>
      </w:rPr>
      <w:instrText xml:space="preserve">PAGE  </w:instrText>
    </w:r>
    <w:r>
      <w:fldChar w:fldCharType="separate"/>
    </w:r>
    <w:r w:rsidR="00491306">
      <w:rPr>
        <w:rStyle w:val="a4"/>
      </w:rPr>
      <w:t>9</w:t>
    </w:r>
    <w:r>
      <w:fldChar w:fldCharType="end"/>
    </w:r>
  </w:p>
  <w:p w:rsidR="004A4335" w:rsidRDefault="0038486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35" w:rsidRDefault="006C0B1C">
    <w:pPr>
      <w:pStyle w:val="a3"/>
      <w:framePr w:wrap="around" w:vAnchor="text" w:hAnchor="margin" w:xAlign="center" w:y="1"/>
      <w:rPr>
        <w:rStyle w:val="a4"/>
      </w:rPr>
    </w:pPr>
    <w:r>
      <w:fldChar w:fldCharType="begin"/>
    </w:r>
    <w:r w:rsidR="00491306">
      <w:rPr>
        <w:rStyle w:val="a4"/>
      </w:rPr>
      <w:instrText xml:space="preserve">PAGE  </w:instrText>
    </w:r>
    <w:r>
      <w:fldChar w:fldCharType="separate"/>
    </w:r>
    <w:r w:rsidR="001D2C5A">
      <w:rPr>
        <w:rStyle w:val="a4"/>
        <w:noProof/>
      </w:rPr>
      <w:t>10</w:t>
    </w:r>
    <w:r>
      <w:fldChar w:fldCharType="end"/>
    </w:r>
  </w:p>
  <w:p w:rsidR="004A4335" w:rsidRDefault="003848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86D" w:rsidRDefault="0038486D" w:rsidP="00914D27">
      <w:r>
        <w:separator/>
      </w:r>
    </w:p>
  </w:footnote>
  <w:footnote w:type="continuationSeparator" w:id="0">
    <w:p w:rsidR="0038486D" w:rsidRDefault="0038486D" w:rsidP="00914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start w:val="1"/>
      <w:numFmt w:val="japaneseCounting"/>
      <w:lvlText w:val="%1、"/>
      <w:lvlJc w:val="left"/>
      <w:pPr>
        <w:tabs>
          <w:tab w:val="num" w:pos="720"/>
        </w:tabs>
        <w:ind w:left="720" w:hanging="720"/>
      </w:pPr>
      <w:rPr>
        <w:rFonts w:hint="default"/>
      </w:rPr>
    </w:lvl>
    <w:lvl w:ilvl="1">
      <w:start w:val="2"/>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2AD5"/>
    <w:rsid w:val="00065CE5"/>
    <w:rsid w:val="000F65BF"/>
    <w:rsid w:val="001045D0"/>
    <w:rsid w:val="001D2C5A"/>
    <w:rsid w:val="002778A2"/>
    <w:rsid w:val="002A3F3D"/>
    <w:rsid w:val="002F2AD5"/>
    <w:rsid w:val="002F4141"/>
    <w:rsid w:val="00305F16"/>
    <w:rsid w:val="0038486D"/>
    <w:rsid w:val="00385D74"/>
    <w:rsid w:val="00392A29"/>
    <w:rsid w:val="003C56C6"/>
    <w:rsid w:val="003D1815"/>
    <w:rsid w:val="0043627F"/>
    <w:rsid w:val="00491306"/>
    <w:rsid w:val="005A31FA"/>
    <w:rsid w:val="005D46AF"/>
    <w:rsid w:val="006A5A9E"/>
    <w:rsid w:val="006C0B1C"/>
    <w:rsid w:val="007564F0"/>
    <w:rsid w:val="008D435F"/>
    <w:rsid w:val="00914D27"/>
    <w:rsid w:val="009970EC"/>
    <w:rsid w:val="009D7A6B"/>
    <w:rsid w:val="00A17482"/>
    <w:rsid w:val="00B43D07"/>
    <w:rsid w:val="00B630EF"/>
    <w:rsid w:val="00C150D6"/>
    <w:rsid w:val="00C42EF0"/>
    <w:rsid w:val="00D56E6C"/>
    <w:rsid w:val="00E16DA8"/>
    <w:rsid w:val="00EE70EE"/>
    <w:rsid w:val="00F7564A"/>
    <w:rsid w:val="00F9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F2AD5"/>
    <w:pPr>
      <w:tabs>
        <w:tab w:val="center" w:pos="4153"/>
        <w:tab w:val="right" w:pos="8306"/>
      </w:tabs>
      <w:snapToGrid w:val="0"/>
      <w:jc w:val="left"/>
    </w:pPr>
    <w:rPr>
      <w:sz w:val="18"/>
      <w:szCs w:val="18"/>
    </w:rPr>
  </w:style>
  <w:style w:type="character" w:customStyle="1" w:styleId="Char">
    <w:name w:val="页脚 Char"/>
    <w:basedOn w:val="a0"/>
    <w:link w:val="a3"/>
    <w:rsid w:val="002F2AD5"/>
    <w:rPr>
      <w:rFonts w:ascii="Times New Roman" w:eastAsia="宋体" w:hAnsi="Times New Roman" w:cs="Times New Roman"/>
      <w:sz w:val="18"/>
      <w:szCs w:val="18"/>
    </w:rPr>
  </w:style>
  <w:style w:type="character" w:styleId="a4">
    <w:name w:val="page number"/>
    <w:rsid w:val="002F2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13</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14</cp:revision>
  <dcterms:created xsi:type="dcterms:W3CDTF">2022-07-25T08:20:00Z</dcterms:created>
  <dcterms:modified xsi:type="dcterms:W3CDTF">2022-07-29T01:21:00Z</dcterms:modified>
</cp:coreProperties>
</file>