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政府办公室</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政府办公室</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政府办</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政府办</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政府办公室</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spacing w:line="480" w:lineRule="auto"/>
        <w:ind w:firstLine="640" w:firstLineChars="200"/>
        <w:rPr>
          <w:rFonts w:hint="eastAsia" w:ascii="仿宋_GB2312" w:hAnsi="宋体" w:eastAsia="仿宋_GB2312" w:cs="宋体"/>
          <w:kern w:val="0"/>
          <w:sz w:val="32"/>
          <w:szCs w:val="32"/>
        </w:rPr>
      </w:pPr>
      <w:r>
        <w:rPr>
          <w:rFonts w:hint="eastAsia" w:ascii="仿宋_GB2312" w:hAnsi="微软雅黑" w:eastAsia="仿宋_GB2312" w:cs="宋体"/>
          <w:color w:val="333333"/>
          <w:kern w:val="0"/>
          <w:sz w:val="32"/>
          <w:szCs w:val="32"/>
        </w:rPr>
        <w:t xml:space="preserve"> </w:t>
      </w:r>
      <w:r>
        <w:rPr>
          <w:rFonts w:hint="eastAsia" w:ascii="仿宋_GB2312" w:hAnsi="黑体" w:eastAsia="仿宋_GB2312"/>
          <w:sz w:val="32"/>
          <w:szCs w:val="32"/>
        </w:rPr>
        <w:t>（一）</w:t>
      </w:r>
      <w:r>
        <w:rPr>
          <w:rFonts w:hint="eastAsia" w:ascii="仿宋_GB2312" w:hAnsi="黑体" w:eastAsia="仿宋_GB2312"/>
          <w:sz w:val="32"/>
          <w:szCs w:val="32"/>
          <w:lang w:eastAsia="zh-CN"/>
        </w:rPr>
        <w:t>负责区政府会议和区政府领导同志重要活动的组织安排，协助区政府领导同志组织实施会议决定事项。</w:t>
      </w:r>
      <w:r>
        <w:rPr>
          <w:rFonts w:hint="eastAsia" w:ascii="仿宋_GB2312" w:hAnsi="宋体" w:eastAsia="仿宋_GB2312" w:cs="宋体"/>
          <w:color w:val="000000"/>
          <w:kern w:val="0"/>
          <w:sz w:val="32"/>
          <w:szCs w:val="32"/>
        </w:rPr>
        <w:t xml:space="preserve"> </w:t>
      </w:r>
    </w:p>
    <w:p>
      <w:pPr>
        <w:widowControl/>
        <w:spacing w:line="48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（二）负责或参与党和国家领导人、国家机关各部门，省及外省领导、省直机关各部门领导，市及外市领导、市直机关各部门领导，外区领导以及重要外宾来我区政务活动组织安排。</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（三）协助区政府领导同志组织起草或审核以区政府、区政府办公室名义发布的公文，指导全区行政机关公文处理工作。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（四）审核区政府各部门请示、报告区政府的事项，提出办理意见，报区政府领导同志审批，办理国务院、国家各部委，省政府、省政府各部门和市政府、市政府各部门及各方面的来文来电。</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（五）根据区政府领导同志的指示，对区政府的重要工作部署组织开展调查研究和综合协调。</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（六）负责党中央、国务院和省委、省政府和市委、市政府以及区委、区政府决策部署贯彻落实情况的督促检查，并及时报告督查情况，指导协调和统筹规范政府系统考核工作，组织实施绩效考核工作。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（七）负责组织协调、指导督促区政府系统承办的全国和省市区人大代表建议、政协提案办理工作。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（八）负责区政府值班工作，及时报告重要情况，传达和督促落实党中央、国务院和省委、省政府和市委、市政府以及区委、区政府领导同志的指示。</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（九）负责全区政务信息搜集、整理、报送工作，指导政府系统信息工作。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（十）负责规划协调、指导监督全区政府系统电子政务建设工作。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（十一）负责组织或参与对改革开放和经济社会发展中重大问题的调查研究、决策咨询，提出政策性建议和咨询意见。</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（十二）负责推进、指导、协调、监督政府信息与政务公开工作，组织协调区政府系统政务舆情应对工作。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（十三）负责协调组织区政府重点工作的宣传报道，对区政府各部门宣传工作督促检查。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（十四）承担区政府绩效管理工作领导小组日常工作。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（十五）完成区委、区政府领导同志交办的其他任务。</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六）职能转变。区政府办公室应加强督查督办工作，加强政府绩效管理工作，实现督考合一，推动党和政府重大决策部署的贯彻落实。加强和改进区政府宣传工作，为推动区政府重点工作和政策措施的落实营造良好环境。加强政务公开，指导各单位主动回应社会关切，接受群众监督。</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黑体" w:hAnsi="黑体" w:eastAsia="黑体" w:cs="宋体"/>
          <w:color w:val="333333"/>
          <w:kern w:val="0"/>
          <w:sz w:val="32"/>
          <w:szCs w:val="32"/>
        </w:rPr>
      </w:pPr>
      <w:r>
        <w:rPr>
          <w:rFonts w:hint="eastAsia" w:ascii="仿宋_GB2312" w:hAnsi="宋体" w:eastAsia="仿宋_GB2312" w:cs="宋体"/>
          <w:color w:val="000000"/>
          <w:kern w:val="0"/>
          <w:sz w:val="32"/>
          <w:szCs w:val="32"/>
        </w:rPr>
        <w:t>（十七）关于实绩考核工作的职责分工。区委办公室负责协调区直党群政法部门业务指标考核上报。区政府办公室负责协调区政府部门的业务指标考核上报。</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2022年部门预算编制范围的二级预算单位包括：</w:t>
      </w:r>
      <w:r>
        <w:rPr>
          <w:rFonts w:hint="eastAsia" w:ascii="仿宋_GB2312" w:hAnsi="微软雅黑" w:eastAsia="仿宋_GB2312" w:cs="宋体"/>
          <w:color w:val="333333"/>
          <w:kern w:val="0"/>
          <w:sz w:val="32"/>
          <w:szCs w:val="32"/>
          <w:lang w:eastAsia="zh-CN"/>
        </w:rPr>
        <w:t>无</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政府办公室</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320.68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320.68</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（二）支出预算321.43万元，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1.基本支出321.43万元；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2022年预算收支比2021年减少0万元，增减变化的主要原因为……。</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机关运行经费预算为321.43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3.28</w:t>
      </w:r>
      <w:r>
        <w:rPr>
          <w:rFonts w:hint="eastAsia" w:ascii="仿宋_GB2312" w:hAnsi="微软雅黑" w:eastAsia="仿宋_GB2312" w:cs="宋体"/>
          <w:color w:val="333333"/>
          <w:kern w:val="0"/>
          <w:sz w:val="32"/>
          <w:szCs w:val="32"/>
        </w:rPr>
        <w:t>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3.28</w:t>
      </w:r>
      <w:r>
        <w:rPr>
          <w:rFonts w:hint="eastAsia" w:ascii="仿宋_GB2312" w:hAnsi="微软雅黑" w:eastAsia="仿宋_GB2312" w:cs="宋体"/>
          <w:color w:val="333333"/>
          <w:kern w:val="0"/>
          <w:sz w:val="32"/>
          <w:szCs w:val="32"/>
        </w:rPr>
        <w:t>万元，比2021年增加</w:t>
      </w:r>
      <w:r>
        <w:rPr>
          <w:rFonts w:hint="eastAsia" w:ascii="仿宋_GB2312" w:hAnsi="微软雅黑" w:eastAsia="仿宋_GB2312" w:cs="宋体"/>
          <w:color w:val="333333"/>
          <w:kern w:val="0"/>
          <w:sz w:val="32"/>
          <w:szCs w:val="32"/>
          <w:lang w:val="en-US" w:eastAsia="zh-CN"/>
        </w:rPr>
        <w:t>1.18</w:t>
      </w:r>
      <w:r>
        <w:rPr>
          <w:rFonts w:hint="eastAsia" w:ascii="仿宋_GB2312" w:hAnsi="微软雅黑" w:eastAsia="仿宋_GB2312" w:cs="宋体"/>
          <w:color w:val="333333"/>
          <w:kern w:val="0"/>
          <w:sz w:val="32"/>
          <w:szCs w:val="32"/>
        </w:rPr>
        <w:t>万元，主要原因是……。</w:t>
      </w: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w:t>
      </w:r>
      <w:r>
        <w:rPr>
          <w:rFonts w:hint="eastAsia" w:ascii="仿宋_GB2312" w:hAnsi="微软雅黑" w:eastAsia="仿宋_GB2312" w:cs="宋体"/>
          <w:b/>
          <w:bCs/>
          <w:color w:val="333333"/>
          <w:kern w:val="0"/>
          <w:sz w:val="32"/>
          <w:szCs w:val="32"/>
          <w:lang w:eastAsia="zh-CN"/>
        </w:rPr>
        <w:t>政府办公室</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fixed"/>
        <w:tblCellMar>
          <w:top w:w="0" w:type="dxa"/>
          <w:left w:w="0" w:type="dxa"/>
          <w:bottom w:w="0" w:type="dxa"/>
          <w:right w:w="0" w:type="dxa"/>
        </w:tblCellMar>
      </w:tblPr>
      <w:tblGrid>
        <w:gridCol w:w="4125"/>
        <w:gridCol w:w="2145"/>
        <w:gridCol w:w="2355"/>
      </w:tblGrid>
      <w:tr>
        <w:tblPrEx>
          <w:tblLayout w:type="fixed"/>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Layout w:type="fixed"/>
          <w:tblCellMar>
            <w:top w:w="0" w:type="dxa"/>
            <w:left w:w="0" w:type="dxa"/>
            <w:bottom w:w="0" w:type="dxa"/>
            <w:right w:w="0" w:type="dxa"/>
          </w:tblCellMar>
        </w:tblPrEx>
        <w:trPr>
          <w:trHeight w:val="510" w:hRule="atLeast"/>
        </w:trPr>
        <w:tc>
          <w:tcPr>
            <w:tcW w:w="4125" w:type="dxa"/>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0.19</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3.28</w:t>
            </w: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3.28</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3</w:t>
      </w:r>
      <w:bookmarkStart w:id="1" w:name="_GoBack"/>
      <w:bookmarkEnd w:id="1"/>
      <w:r>
        <w:rPr>
          <w:rFonts w:hint="eastAsia" w:ascii="仿宋_GB2312" w:hAnsi="微软雅黑" w:eastAsia="仿宋_GB2312" w:cs="宋体"/>
          <w:color w:val="333333"/>
          <w:kern w:val="0"/>
          <w:sz w:val="32"/>
          <w:szCs w:val="32"/>
        </w:rPr>
        <w:t>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2022年应编制绩效目标的项目共0个，实际编制绩效目标的项目共0个，涉及资金0万元，编制绩效目标的项目覆盖率（实际编制绩效目标的项目/应编制绩效目标的项目）为100%。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C5D5C66"/>
    <w:rsid w:val="13103537"/>
    <w:rsid w:val="1B7C7617"/>
    <w:rsid w:val="2FC16E28"/>
    <w:rsid w:val="7C1D4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47</TotalTime>
  <ScaleCrop>false</ScaleCrop>
  <LinksUpToDate>false</LinksUpToDate>
  <CharactersWithSpaces>3263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2022-01-14T05:16:11Z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