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lang w:eastAsia="zh-CN"/>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w:t>
      </w:r>
      <w:r>
        <w:rPr>
          <w:rFonts w:hint="eastAsia" w:ascii="宋体" w:hAnsi="宋体" w:eastAsia="宋体" w:cs="宋体"/>
          <w:b/>
          <w:bCs/>
          <w:color w:val="333333"/>
          <w:kern w:val="0"/>
          <w:sz w:val="53"/>
          <w:szCs w:val="53"/>
          <w:highlight w:val="none"/>
          <w:lang w:eastAsia="zh-CN"/>
        </w:rPr>
        <w:t>溪湖区东风街道办事处</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w:t>
      </w:r>
      <w:r>
        <w:rPr>
          <w:rFonts w:hint="eastAsia" w:ascii="宋体" w:hAnsi="宋体" w:eastAsia="宋体" w:cs="宋体"/>
          <w:b/>
          <w:bCs/>
          <w:color w:val="333333"/>
          <w:kern w:val="0"/>
          <w:sz w:val="44"/>
          <w:szCs w:val="44"/>
          <w:highlight w:val="none"/>
        </w:rPr>
        <w:t>溪湖区</w:t>
      </w:r>
      <w:r>
        <w:rPr>
          <w:rFonts w:hint="eastAsia" w:ascii="宋体" w:hAnsi="宋体" w:eastAsia="宋体" w:cs="宋体"/>
          <w:b/>
          <w:bCs/>
          <w:color w:val="333333"/>
          <w:kern w:val="0"/>
          <w:sz w:val="44"/>
          <w:szCs w:val="44"/>
          <w:highlight w:val="none"/>
          <w:lang w:eastAsia="zh-CN"/>
        </w:rPr>
        <w:t>东风街道办事处</w:t>
      </w:r>
      <w:r>
        <w:rPr>
          <w:rFonts w:hint="eastAsia" w:ascii="宋体" w:hAnsi="宋体" w:eastAsia="宋体" w:cs="宋体"/>
          <w:b/>
          <w:bCs/>
          <w:color w:val="333333"/>
          <w:kern w:val="0"/>
          <w:sz w:val="44"/>
          <w:szCs w:val="44"/>
        </w:rPr>
        <w:t>名称</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东风街道办事处</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东风街道办事处</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东风街道办事处</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w:t>
      </w:r>
      <w:r>
        <w:rPr>
          <w:rFonts w:hint="eastAsia" w:ascii="宋体" w:hAnsi="宋体" w:eastAsia="宋体" w:cs="宋体"/>
          <w:b/>
          <w:bCs/>
          <w:color w:val="333333"/>
          <w:kern w:val="0"/>
          <w:sz w:val="36"/>
          <w:szCs w:val="36"/>
          <w:highlight w:val="none"/>
        </w:rPr>
        <w:t>溪湖区</w:t>
      </w:r>
      <w:r>
        <w:rPr>
          <w:rFonts w:hint="eastAsia" w:ascii="宋体" w:hAnsi="宋体" w:eastAsia="宋体" w:cs="宋体"/>
          <w:b/>
          <w:bCs/>
          <w:color w:val="333333"/>
          <w:kern w:val="0"/>
          <w:sz w:val="36"/>
          <w:szCs w:val="36"/>
          <w:highlight w:val="none"/>
          <w:lang w:eastAsia="zh-CN"/>
        </w:rPr>
        <w:t>东风街道办事处</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hint="eastAsia"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（一）党工委职责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1.负责贯彻党的路线、方针、政策，组织和实施“两个文明”建设。</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2.负责对街道党员的管理教育和基层党建工作，负责街道办事处的组织人事工作。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3．负责街道办事处宣传、统战、群团、科协、托幼、关心下一代、老干部工作；负责协调指导群众性的精神文明创建活动。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4.负责街道办事处的纪检、信访工作，处理群众来信、来访。</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5.负责街道办事处的档案工作。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6.负责本机关事务管理和后勤工作。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7.负责街道办事处的司法工作、民事调解和法制宣传、综合治理、社会稳定工作。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（二）行政职责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1.负责民政优抚、社会保障工作，搞好拥军优属。</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2.负责并指导社区居民委建设，发展公益事业，开展便民利民服务。</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3.负责动员社区单位和居民参与社区建设，管理社区综合服务事业，承担地区内的下岗、待业人员及残疾人员的就业培训和输送安置工作。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4.负责本地区爱国卫生运动工作规划和城市建设管理任务的落实，负责地区环境保护、绿化及日常管理工作。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5.负责计划生育工作，制定本地区人口控制计划，贯彻执行党的计划生育方针、政策，宣传普及计划生育知识。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(三）经济及农业职责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1.负责编制办事处经济发展的中长期规划和年度计划并组织实施；负责统计工作。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2.负责街办、委办及地区非公有制企业单位的指导、管理和服务工作。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3.负责本地区招商引资工作，搞好财源建设，推动地区经济发展；负责税收征管，搞好协税护税。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4.加强财务管理，从严控制支出。对社区居民委的财务管理进行指导和监督。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黑体" w:eastAsia="仿宋_GB2312"/>
          <w:sz w:val="32"/>
          <w:szCs w:val="32"/>
        </w:rPr>
        <w:t>5.负责或指导地区及企事业单位的安全、防火、防汛工作。</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ind w:firstLine="640" w:firstLineChars="200"/>
        <w:jc w:val="left"/>
        <w:rPr>
          <w:rFonts w:hint="eastAsia" w:ascii="仿宋_GB2312" w:eastAsia="仿宋_GB2312"/>
          <w:sz w:val="32"/>
          <w:szCs w:val="32"/>
        </w:rPr>
      </w:pPr>
      <w:r>
        <w:rPr>
          <w:rFonts w:hint="eastAsia" w:ascii="仿宋_GB2312" w:eastAsia="仿宋_GB2312"/>
          <w:sz w:val="32"/>
          <w:szCs w:val="32"/>
        </w:rPr>
        <w:t>纳入本溪市溪湖区东风街道办事处2020年部门预算编制范围的二级预算单位包括：</w:t>
      </w:r>
    </w:p>
    <w:p>
      <w:pPr>
        <w:jc w:val="left"/>
        <w:rPr>
          <w:rFonts w:ascii="仿宋_GB2312" w:eastAsia="仿宋_GB2312"/>
          <w:sz w:val="32"/>
          <w:szCs w:val="32"/>
        </w:rPr>
      </w:pPr>
      <w:r>
        <w:rPr>
          <w:rFonts w:hint="eastAsia" w:ascii="仿宋_GB2312" w:eastAsia="仿宋_GB2312"/>
          <w:sz w:val="32"/>
          <w:szCs w:val="32"/>
        </w:rPr>
        <w:t xml:space="preserve">    （一）本溪市溪湖区东风街道办事处</w:t>
      </w: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w:t>
      </w:r>
      <w:r>
        <w:rPr>
          <w:rFonts w:hint="eastAsia" w:ascii="宋体" w:hAnsi="宋体" w:eastAsia="宋体" w:cs="宋体"/>
          <w:b/>
          <w:bCs/>
          <w:color w:val="333333"/>
          <w:kern w:val="0"/>
          <w:sz w:val="36"/>
          <w:szCs w:val="36"/>
          <w:highlight w:val="none"/>
        </w:rPr>
        <w:t>区</w:t>
      </w:r>
      <w:r>
        <w:rPr>
          <w:rFonts w:hint="eastAsia" w:ascii="宋体" w:hAnsi="宋体" w:eastAsia="宋体" w:cs="宋体"/>
          <w:b/>
          <w:bCs/>
          <w:color w:val="333333"/>
          <w:kern w:val="0"/>
          <w:sz w:val="36"/>
          <w:szCs w:val="36"/>
          <w:highlight w:val="none"/>
          <w:lang w:eastAsia="zh-CN"/>
        </w:rPr>
        <w:t>东风街道办事处</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（一）收入预算369.49万元，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1.财政拨款收入369.49万元；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（二）支出预算369.49万元，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308.49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61</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513.08</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压缩成本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w:t>
      </w:r>
      <w:r>
        <w:rPr>
          <w:rFonts w:hint="eastAsia" w:ascii="仿宋_GB2312" w:hAnsi="微软雅黑" w:eastAsia="仿宋_GB2312" w:cs="宋体"/>
          <w:color w:val="333333"/>
          <w:kern w:val="0"/>
          <w:sz w:val="32"/>
          <w:szCs w:val="32"/>
          <w:highlight w:val="none"/>
        </w:rPr>
        <w:t>溪湖区</w:t>
      </w:r>
      <w:r>
        <w:rPr>
          <w:rFonts w:hint="eastAsia" w:ascii="仿宋_GB2312" w:hAnsi="微软雅黑" w:eastAsia="仿宋_GB2312" w:cs="宋体"/>
          <w:color w:val="333333"/>
          <w:kern w:val="0"/>
          <w:sz w:val="32"/>
          <w:szCs w:val="32"/>
          <w:highlight w:val="none"/>
          <w:lang w:eastAsia="zh-CN"/>
        </w:rPr>
        <w:t>东风街道办事处</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48.49</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568.8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压缩成本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6.3</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0.33</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4.98</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w:t>
      </w:r>
      <w:r>
        <w:rPr>
          <w:rFonts w:hint="eastAsia" w:ascii="仿宋_GB2312" w:hAnsi="微软雅黑" w:eastAsia="仿宋_GB2312" w:cs="宋体"/>
          <w:color w:val="333333"/>
          <w:kern w:val="0"/>
          <w:sz w:val="32"/>
          <w:szCs w:val="32"/>
          <w:lang w:val="en-US" w:eastAsia="zh-CN"/>
        </w:rPr>
        <w:t>.33</w:t>
      </w:r>
      <w:r>
        <w:rPr>
          <w:rFonts w:hint="eastAsia" w:ascii="仿宋_GB2312" w:hAnsi="微软雅黑" w:eastAsia="仿宋_GB2312" w:cs="宋体"/>
          <w:color w:val="333333"/>
          <w:kern w:val="0"/>
          <w:sz w:val="32"/>
          <w:szCs w:val="32"/>
        </w:rPr>
        <w:t>万元，主要</w:t>
      </w:r>
      <w:r>
        <w:rPr>
          <w:rFonts w:hint="eastAsia" w:ascii="仿宋_GB2312" w:hAnsi="微软雅黑" w:eastAsia="仿宋_GB2312" w:cs="宋体"/>
          <w:color w:val="333333"/>
          <w:kern w:val="0"/>
          <w:sz w:val="32"/>
          <w:szCs w:val="32"/>
          <w:lang w:eastAsia="zh-CN"/>
        </w:rPr>
        <w:t>未发生</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6.3</w:t>
      </w:r>
      <w:r>
        <w:rPr>
          <w:rFonts w:hint="eastAsia" w:ascii="仿宋_GB2312" w:hAnsi="微软雅黑" w:eastAsia="仿宋_GB2312" w:cs="宋体"/>
          <w:color w:val="333333"/>
          <w:kern w:val="0"/>
          <w:sz w:val="32"/>
          <w:szCs w:val="32"/>
        </w:rPr>
        <w:t>万元，比2021年持</w:t>
      </w:r>
      <w:r>
        <w:rPr>
          <w:rFonts w:hint="eastAsia" w:ascii="仿宋_GB2312" w:hAnsi="微软雅黑" w:eastAsia="仿宋_GB2312" w:cs="宋体"/>
          <w:color w:val="333333"/>
          <w:kern w:val="0"/>
          <w:sz w:val="32"/>
          <w:szCs w:val="32"/>
          <w:lang w:eastAsia="zh-CN"/>
        </w:rPr>
        <w:t>平</w:t>
      </w:r>
      <w:r>
        <w:rPr>
          <w:rFonts w:hint="eastAsia" w:ascii="仿宋_GB2312" w:hAnsi="微软雅黑" w:eastAsia="仿宋_GB2312" w:cs="宋体"/>
          <w:color w:val="333333"/>
          <w:kern w:val="0"/>
          <w:sz w:val="32"/>
          <w:szCs w:val="32"/>
        </w:rPr>
        <w:t>，主要原因是</w:t>
      </w:r>
      <w:r>
        <w:rPr>
          <w:rFonts w:hint="eastAsia" w:ascii="仿宋_GB2312" w:hAnsi="微软雅黑" w:eastAsia="仿宋_GB2312" w:cs="宋体"/>
          <w:color w:val="333333"/>
          <w:kern w:val="0"/>
          <w:sz w:val="32"/>
          <w:szCs w:val="32"/>
          <w:lang w:eastAsia="zh-CN"/>
        </w:rPr>
        <w:t>运行正常</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东风街道办事处</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6.63</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0.33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bookmarkStart w:id="1" w:name="_GoBack"/>
      <w:bookmarkEnd w:id="1"/>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东风街道办事处</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FFE38C0"/>
    <w:rsid w:val="1D085C52"/>
    <w:rsid w:val="337F27CA"/>
    <w:rsid w:val="46CC75B2"/>
    <w:rsid w:val="567A473C"/>
    <w:rsid w:val="689702D6"/>
    <w:rsid w:val="6FBF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31</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dfcws</cp:lastModifiedBy>
  <dcterms:modified xsi:type="dcterms:W3CDTF">2022-01-05T08:36:51Z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9B222472865B46498094DBAF17D7437A</vt:lpwstr>
  </property>
</Properties>
</file>