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社会事业服务中心</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社会事业服务中心</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社会事业服务中心</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社会事业服务中心</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社会事业服务中心</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（一）开展残疾人辅助器具管理、统计、需求调查、辅具适配、辅具选配、使用指导、辅助器具知识宣传等工作。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二）开展全区各类社会文化艺术活动，包括常设阵地活动、社区、广场等文化活动；为群众提供种健康、有益的文化服务，普及科学文化艺术知识；组织群众文艺作品创作；辅导、培训文艺骨干和社会文艺团队。</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（三）负责编辑和出版各种藏书目录和索引，收藏地方文献，为广大读者提供书目服务；负责图书借阅，为读者提供文化教育、自学、娱乐活动所需的图书资料和场所。</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（四）为全区公共卫生、疾病预防等相关工作提供服务保障。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（五）开展妇幼保健，计划生育等服务工作。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（六）负责本行政区各域内农民参合，并协调定点医疗机构提高医疗服务质量，开展新农合各项政策实施及宣传，做好新农合各项档案存档。</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 xml:space="preserve">（七）协调解决企业退休人员社会化管理服务中各类情况和问题，负责全区居民退休档案的管理、归档及查阅工作。 </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（八）开展全区失业人员的职业技能培训、就业、创业等工作，做好全区城乡失业人员的登记,建档工作;为人才工作提供保障。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九）组织各种形式的募捐活动，接受自然人、法人及其他组织的捐赠，建立、筹募和管理各项专项慈善基金；开展扶贫助困、助孤、助残、助医、助学、安老等各种慈善救助项目；积极推动社会慈善公益援助事业。</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（十）开展本辖区范围内农村五保人员的集中供养工作，剩余床位面向社会收养社会老人。为民政部门开展各类社会救助工作提供服务。</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（十一）宣传国家、省、市关于劳动人事争议的政策法规，为开展处理劳动人事争议案件的工作提供服务。</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(十二) 为全区机关事业单位养老保险工作提供服务和保障。</w:t>
      </w:r>
    </w:p>
    <w:p>
      <w:pPr>
        <w:ind w:firstLine="640" w:firstLineChars="200"/>
        <w:jc w:val="left"/>
        <w:rPr>
          <w:rFonts w:ascii="微软雅黑" w:hAnsi="微软雅黑" w:eastAsia="微软雅黑" w:cs="宋体"/>
          <w:color w:val="333333"/>
          <w:kern w:val="0"/>
          <w:sz w:val="24"/>
          <w:szCs w:val="24"/>
        </w:rPr>
      </w:pPr>
      <w:r>
        <w:rPr>
          <w:rFonts w:hint="eastAsia" w:ascii="仿宋_GB2312" w:hAnsi="黑体" w:eastAsia="仿宋_GB2312"/>
          <w:sz w:val="32"/>
          <w:szCs w:val="32"/>
        </w:rPr>
        <w:t>（十三）为民生保障、公共文化和卫生服务等工作提供服务保障支撑相关职能。</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2022年部门预算编制范围的二级预算单位包括：</w:t>
      </w:r>
    </w:p>
    <w:p>
      <w:pPr>
        <w:ind w:firstLine="320" w:firstLineChars="100"/>
        <w:jc w:val="left"/>
        <w:rPr>
          <w:rFonts w:ascii="仿宋_GB2312" w:eastAsia="仿宋_GB2312"/>
          <w:sz w:val="32"/>
          <w:szCs w:val="32"/>
        </w:rPr>
      </w:pPr>
      <w:r>
        <w:rPr>
          <w:rFonts w:hint="eastAsia" w:ascii="仿宋_GB2312" w:eastAsia="仿宋_GB2312"/>
          <w:sz w:val="32"/>
          <w:szCs w:val="32"/>
        </w:rPr>
        <w:t xml:space="preserve"> （一）本溪市溪湖区社会事业服务中心</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社会事业服务中心</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color w:val="333333"/>
          <w:kern w:val="0"/>
          <w:sz w:val="32"/>
          <w:szCs w:val="32"/>
        </w:rPr>
        <w:t>2007.38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1.财政拨款收入2007.38万元；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（二）支出预算2007.38万元，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489.53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1517.85</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减少</w:t>
      </w:r>
      <w:r>
        <w:rPr>
          <w:rFonts w:hint="eastAsia" w:ascii="仿宋_GB2312" w:hAnsi="微软雅黑" w:eastAsia="仿宋_GB2312" w:cs="宋体"/>
          <w:color w:val="333333"/>
          <w:kern w:val="0"/>
          <w:sz w:val="32"/>
          <w:szCs w:val="32"/>
          <w:lang w:val="en-US" w:eastAsia="zh-CN"/>
        </w:rPr>
        <w:t>15.03</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人员减少</w:t>
      </w:r>
      <w:r>
        <w:rPr>
          <w:rFonts w:hint="eastAsia" w:ascii="仿宋_GB2312" w:hAnsi="微软雅黑" w:eastAsia="仿宋_GB2312" w:cs="宋体"/>
          <w:color w:val="333333"/>
          <w:kern w:val="0"/>
          <w:sz w:val="32"/>
          <w:szCs w:val="32"/>
        </w:rPr>
        <w:t>。</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17.54</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6.98</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一般公共预算安排“三公”经费预算为0万元，比2021年减少</w:t>
      </w:r>
      <w:r>
        <w:rPr>
          <w:rFonts w:hint="eastAsia" w:ascii="仿宋_GB2312" w:hAnsi="微软雅黑" w:eastAsia="仿宋_GB2312" w:cs="宋体"/>
          <w:color w:val="333333"/>
          <w:kern w:val="0"/>
          <w:sz w:val="32"/>
          <w:szCs w:val="32"/>
          <w:lang w:val="en-US" w:eastAsia="zh-CN"/>
        </w:rPr>
        <w:t>0.63</w:t>
      </w:r>
      <w:r>
        <w:rPr>
          <w:rFonts w:hint="eastAsia" w:ascii="仿宋_GB2312" w:hAnsi="微软雅黑" w:eastAsia="仿宋_GB2312" w:cs="宋体"/>
          <w:color w:val="333333"/>
          <w:kern w:val="0"/>
          <w:sz w:val="32"/>
          <w:szCs w:val="32"/>
        </w:rPr>
        <w:t>万元，下降0%。其中：</w:t>
      </w:r>
    </w:p>
    <w:p>
      <w:pPr>
        <w:keepLines/>
        <w:widowControl/>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1.因公出国（境）费0万元，比2021年持平</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w:t>
      </w:r>
      <w:r>
        <w:rPr>
          <w:rFonts w:hint="eastAsia" w:ascii="仿宋_GB2312" w:hAnsi="微软雅黑" w:eastAsia="仿宋_GB2312" w:cs="宋体"/>
          <w:color w:val="333333"/>
          <w:kern w:val="0"/>
          <w:sz w:val="32"/>
          <w:szCs w:val="32"/>
          <w:lang w:val="en-US" w:eastAsia="zh-CN"/>
        </w:rPr>
        <w:t>0.63</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eastAsia="zh-CN"/>
        </w:rPr>
        <w:t>人员减少</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3.公务用车购置及运行费0万元，比2021年持平。</w:t>
      </w: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社会事业服务中心</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0.63</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0.63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共有车辆0台，其中：一般公务用车0台。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3AE3CA6"/>
    <w:rsid w:val="1DEF28E6"/>
    <w:rsid w:val="1E196CE0"/>
    <w:rsid w:val="2737634A"/>
    <w:rsid w:val="41FC7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11</TotalTime>
  <ScaleCrop>false</ScaleCrop>
  <LinksUpToDate>false</LinksUpToDate>
  <CharactersWithSpaces>3263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微信用户</cp:lastModifiedBy>
  <dcterms:modified xsi:type="dcterms:W3CDTF">2022-01-05T01:28:24Z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51EC2761EAB1495B8A8B173B03EE021E</vt:lpwstr>
  </property>
</Properties>
</file>