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val="en-US" w:eastAsia="zh-CN"/>
        </w:rPr>
        <w:t>火连寨镇中心小学</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本溪市溪湖区火连寨镇中心小学</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本溪市溪湖区火连寨镇中心小学概况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本溪市溪湖区火连寨镇中心小学2022年部门预算情况说明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2022年本溪市溪湖区火连寨镇中心小学部门预算批复公开表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本溪市溪湖区火连寨镇中心小学概况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实施小学义务教育 促进基础教育发展 小学学历教育 </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纳入本溪市溪湖区火连寨镇中心小学2022年部门预算编制范围的二级预算单位包括：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 本溪市溪湖区火连寨镇中心小学</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第三部分本溪市溪湖区火连寨镇中心小学2022年部门预算情况说明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按照综合预算的原则，本溪市溪湖区火连寨镇中心小学所有收入和支出均纳入部门预算管理。其中：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（一）收入预算384.43万元，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1.财政拨款收入384.43万元；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（二）支出预算384.43万元，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1.基本支出370.72万元；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2.项目支出13.71万元；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2022年预算收支比2021年减少</w:t>
      </w:r>
      <w:r>
        <w:rPr>
          <w:rFonts w:hint="eastAsia" w:ascii="仿宋_GB2312" w:hAnsi="微软雅黑" w:eastAsia="仿宋_GB2312" w:cs="宋体"/>
          <w:color w:val="333333"/>
          <w:kern w:val="0"/>
          <w:sz w:val="32"/>
          <w:szCs w:val="32"/>
          <w:lang w:val="en-US" w:eastAsia="zh-CN"/>
        </w:rPr>
        <w:t>-82.65</w:t>
      </w:r>
      <w:r>
        <w:rPr>
          <w:rFonts w:hint="eastAsia" w:ascii="仿宋_GB2312" w:hAnsi="微软雅黑" w:eastAsia="仿宋_GB2312" w:cs="宋体"/>
          <w:color w:val="333333"/>
          <w:kern w:val="0"/>
          <w:sz w:val="32"/>
          <w:szCs w:val="32"/>
        </w:rPr>
        <w:t>万元，增减变化的主要原因为人员变动、取暖费上调。</w:t>
      </w:r>
      <w:bookmarkStart w:id="1" w:name="_GoBack"/>
      <w:bookmarkEnd w:id="1"/>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火连寨镇中心小学机关运行经费预算为0万元，主要包括办公及印刷费、邮电费、差旅费、会议费、福利费、日常维修费、专用材料及一般设备购置费、办公用房水电费、办公用房取暖费、办公用房物业管理费、公务用车运行维护费以及其他费用。2022年预算比2021年减少0万元，主要原因是……。</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2022年本溪市溪湖区火连寨镇中心小学安排政府采购预算0万元，其中：政府采购货物支出0万元，政府购买服务支出0万元，政府采购工程支出0万元。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2022年，本溪市溪湖区火连寨镇中心小学一般公共预算安排“三公”经费预算为0万元，比2021年减少0万元，下降0%。其中：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2022年本溪市溪湖区火连寨镇中心小学“三公”经费预算表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本溪市溪湖区火连寨镇中心小学共有车辆0台，其中：一般公务用车0台……。其他国有资产情况……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根据预算绩效管理要求，本溪市溪湖区火连寨镇中心小学2022年应编制绩效目标的项目共</w:t>
      </w:r>
      <w:r>
        <w:rPr>
          <w:rFonts w:hint="eastAsia" w:ascii="仿宋_GB2312" w:hAnsi="微软雅黑" w:eastAsia="仿宋_GB2312" w:cs="宋体"/>
          <w:color w:val="333333"/>
          <w:kern w:val="0"/>
          <w:sz w:val="32"/>
          <w:szCs w:val="32"/>
          <w:lang w:val="en-US" w:eastAsia="zh-CN"/>
        </w:rPr>
        <w:t>5</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5</w:t>
      </w:r>
      <w:r>
        <w:rPr>
          <w:rFonts w:hint="eastAsia" w:ascii="仿宋_GB2312" w:hAnsi="微软雅黑" w:eastAsia="仿宋_GB2312" w:cs="宋体"/>
          <w:color w:val="333333"/>
          <w:kern w:val="0"/>
          <w:sz w:val="32"/>
          <w:szCs w:val="32"/>
        </w:rPr>
        <w:t>个，涉及资金13.71万元，编制绩效目标的项目覆盖率（实际编制绩效目标的项目/应编制绩效目标的项目）为100%。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1A0909E6"/>
    <w:rsid w:val="2E25288D"/>
    <w:rsid w:val="644C4093"/>
    <w:rsid w:val="76856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35</TotalTime>
  <ScaleCrop>false</ScaleCrop>
  <LinksUpToDate>false</LinksUpToDate>
  <CharactersWithSpaces>3263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心音</cp:lastModifiedBy>
  <dcterms:modified xsi:type="dcterms:W3CDTF">2021-12-27T06:13:37Z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1E056F6312404EB6BE560CF773469A4E</vt:lpwstr>
  </property>
</Properties>
</file>