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eastAsia="仿宋_GB2312"/>
          <w:b/>
          <w:sz w:val="32"/>
          <w:szCs w:val="32"/>
        </w:rPr>
      </w:pPr>
      <w:r>
        <w:rPr>
          <w:rFonts w:hint="eastAsia" w:ascii="仿宋_GB2312" w:eastAsia="仿宋_GB2312"/>
          <w:b/>
          <w:sz w:val="32"/>
          <w:szCs w:val="32"/>
        </w:rPr>
        <w:t>附件2</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44"/>
          <w:szCs w:val="44"/>
          <w:u w:val="single"/>
        </w:rPr>
      </w:pPr>
      <w:r>
        <w:rPr>
          <w:rFonts w:hint="eastAsia" w:ascii="宋体" w:hAnsi="宋体"/>
          <w:b/>
          <w:sz w:val="44"/>
          <w:szCs w:val="44"/>
        </w:rPr>
        <w:t>202</w:t>
      </w:r>
      <w:r>
        <w:rPr>
          <w:rFonts w:hint="eastAsia" w:ascii="宋体" w:hAnsi="宋体"/>
          <w:b/>
          <w:sz w:val="44"/>
          <w:szCs w:val="44"/>
          <w:lang w:val="en-US" w:eastAsia="zh-CN"/>
        </w:rPr>
        <w:t>2</w:t>
      </w:r>
      <w:r>
        <w:rPr>
          <w:rFonts w:hint="eastAsia" w:ascii="宋体" w:hAnsi="宋体"/>
          <w:b/>
          <w:sz w:val="44"/>
          <w:szCs w:val="44"/>
        </w:rPr>
        <w:t>年溪湖区部门决算公开文本</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人民政府河西街道办事处</w:t>
      </w:r>
      <w:r>
        <w:rPr>
          <w:rFonts w:hint="eastAsia" w:ascii="宋体" w:hAnsi="宋体" w:eastAsia="宋体" w:cs="宋体"/>
          <w:b/>
          <w:bCs/>
          <w:color w:val="333333"/>
          <w:kern w:val="0"/>
          <w:sz w:val="53"/>
          <w:szCs w:val="53"/>
        </w:rPr>
        <w:t>2022年部门预算</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widowControl/>
        <w:shd w:val="clear" w:color="auto" w:fill="FFFFFF"/>
        <w:jc w:val="center"/>
        <w:rPr>
          <w:rFonts w:hint="eastAsia" w:ascii="微软雅黑" w:hAnsi="微软雅黑" w:eastAsia="宋体" w:cs="宋体"/>
          <w:color w:val="333333"/>
          <w:kern w:val="0"/>
          <w:sz w:val="24"/>
          <w:szCs w:val="24"/>
          <w:lang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人民政府河西街道办事处</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人民政府河西街道办事处</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人民政府河西街道办事处</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w:t>
      </w:r>
      <w:r>
        <w:rPr>
          <w:rFonts w:hint="eastAsia" w:ascii="黑体" w:hAnsi="黑体" w:eastAsia="黑体" w:cs="宋体"/>
          <w:color w:val="333333"/>
          <w:kern w:val="0"/>
          <w:sz w:val="32"/>
          <w:szCs w:val="32"/>
          <w:lang w:eastAsia="zh-CN"/>
        </w:rPr>
        <w:t>人民政府河西街道办事处</w:t>
      </w:r>
      <w:r>
        <w:rPr>
          <w:rFonts w:hint="eastAsia" w:ascii="黑体" w:hAnsi="黑体" w:eastAsia="黑体" w:cs="宋体"/>
          <w:color w:val="333333"/>
          <w:kern w:val="0"/>
          <w:sz w:val="32"/>
          <w:szCs w:val="32"/>
        </w:rPr>
        <w:t>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numPr>
          <w:ilvl w:val="0"/>
          <w:numId w:val="1"/>
        </w:numPr>
        <w:shd w:val="clear" w:color="auto" w:fill="FFFFFF"/>
        <w:jc w:val="center"/>
        <w:rPr>
          <w:rFonts w:hint="eastAsia" w:ascii="宋体" w:hAnsi="宋体" w:cs="宋体"/>
          <w:b/>
          <w:bCs/>
          <w:color w:val="333333"/>
          <w:kern w:val="0"/>
          <w:sz w:val="36"/>
          <w:szCs w:val="36"/>
          <w:lang w:eastAsia="zh-CN"/>
        </w:rPr>
      </w:pPr>
      <w:r>
        <w:rPr>
          <w:rFonts w:hint="eastAsia" w:ascii="宋体" w:hAnsi="宋体" w:eastAsia="宋体" w:cs="宋体"/>
          <w:b/>
          <w:bCs/>
          <w:color w:val="333333"/>
          <w:kern w:val="0"/>
          <w:sz w:val="36"/>
          <w:szCs w:val="36"/>
        </w:rPr>
        <w:t>本溪市溪湖区</w:t>
      </w:r>
      <w:r>
        <w:rPr>
          <w:rFonts w:hint="eastAsia" w:ascii="宋体" w:hAnsi="宋体" w:cs="宋体"/>
          <w:b/>
          <w:bCs/>
          <w:color w:val="333333"/>
          <w:kern w:val="0"/>
          <w:sz w:val="36"/>
          <w:szCs w:val="36"/>
          <w:lang w:eastAsia="zh-CN"/>
        </w:rPr>
        <w:t>人民政府河西街道办事处</w:t>
      </w:r>
    </w:p>
    <w:p>
      <w:pPr>
        <w:keepLines/>
        <w:widowControl/>
        <w:numPr>
          <w:ilvl w:val="0"/>
          <w:numId w:val="0"/>
        </w:numPr>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numPr>
          <w:ilvl w:val="0"/>
          <w:numId w:val="2"/>
        </w:numPr>
        <w:shd w:val="clear" w:color="auto" w:fill="FFFFFF"/>
        <w:ind w:firstLine="645"/>
        <w:jc w:val="left"/>
        <w:rPr>
          <w:rFonts w:hint="eastAsia" w:ascii="仿宋_GB2312" w:hAnsi="宋体" w:eastAsia="仿宋_GB2312" w:cs="宋体"/>
          <w:kern w:val="0"/>
          <w:sz w:val="32"/>
          <w:szCs w:val="32"/>
          <w:lang w:eastAsia="zh-CN"/>
        </w:rPr>
      </w:pPr>
      <w:r>
        <w:rPr>
          <w:rFonts w:hint="eastAsia" w:ascii="黑体" w:hAnsi="黑体" w:eastAsia="黑体" w:cs="宋体"/>
          <w:color w:val="333333"/>
          <w:kern w:val="0"/>
          <w:sz w:val="32"/>
          <w:szCs w:val="32"/>
        </w:rPr>
        <w:t>部门职责</w:t>
      </w:r>
      <w:r>
        <w:rPr>
          <w:rFonts w:hint="eastAsia" w:ascii="黑体" w:eastAsia="黑体"/>
          <w:sz w:val="32"/>
          <w:szCs w:val="32"/>
        </w:rPr>
        <w:t>（三定方案内职责，涉密内容做不可公开的简要说明）</w:t>
      </w:r>
      <w:r>
        <w:rPr>
          <w:rFonts w:hint="eastAsia" w:ascii="仿宋_GB2312" w:hAnsi="黑体" w:eastAsia="仿宋_GB2312"/>
          <w:sz w:val="32"/>
          <w:szCs w:val="32"/>
          <w:lang w:eastAsia="zh-CN"/>
        </w:rPr>
        <w:t>街道</w:t>
      </w:r>
      <w:r>
        <w:rPr>
          <w:rFonts w:hint="eastAsia" w:ascii="仿宋_GB2312" w:hAnsi="宋体" w:eastAsia="仿宋_GB2312" w:cs="宋体"/>
          <w:color w:val="000000"/>
          <w:kern w:val="0"/>
          <w:sz w:val="32"/>
          <w:szCs w:val="32"/>
        </w:rPr>
        <w:t>贯彻执行</w:t>
      </w:r>
      <w:r>
        <w:rPr>
          <w:rFonts w:hint="eastAsia" w:ascii="仿宋_GB2312" w:hAnsi="宋体" w:eastAsia="仿宋_GB2312" w:cs="宋体"/>
          <w:color w:val="000000"/>
          <w:kern w:val="0"/>
          <w:sz w:val="32"/>
          <w:szCs w:val="32"/>
          <w:lang w:eastAsia="zh-CN"/>
        </w:rPr>
        <w:t>党和</w:t>
      </w:r>
      <w:r>
        <w:rPr>
          <w:rFonts w:hint="eastAsia" w:ascii="仿宋_GB2312" w:hAnsi="宋体" w:eastAsia="仿宋_GB2312" w:cs="宋体"/>
          <w:color w:val="000000"/>
          <w:kern w:val="0"/>
          <w:sz w:val="32"/>
          <w:szCs w:val="32"/>
        </w:rPr>
        <w:t>国家</w:t>
      </w:r>
      <w:r>
        <w:rPr>
          <w:rFonts w:hint="eastAsia" w:ascii="仿宋_GB2312" w:hAnsi="宋体" w:eastAsia="仿宋_GB2312" w:cs="宋体"/>
          <w:color w:val="000000"/>
          <w:kern w:val="0"/>
          <w:sz w:val="32"/>
          <w:szCs w:val="32"/>
          <w:lang w:eastAsia="zh-CN"/>
        </w:rPr>
        <w:t>的路线、</w:t>
      </w:r>
      <w:r>
        <w:rPr>
          <w:rFonts w:hint="eastAsia" w:ascii="仿宋_GB2312" w:hAnsi="宋体" w:eastAsia="仿宋_GB2312" w:cs="宋体"/>
          <w:color w:val="000000"/>
          <w:kern w:val="0"/>
          <w:sz w:val="32"/>
          <w:szCs w:val="32"/>
        </w:rPr>
        <w:t>方针、政策、法律、法规和上级党委、政府的决定、决议,根据法律法规和县级党委、政府授权,围绕党的建设、社会治理、公共服务、城市管理等全面履行职能,紧扣城市基层治理,聚焦基层党建等重点工作以及就业和社会保障、医疗保障</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不动产登记、社会救助、户籍管理、危</w:t>
      </w:r>
      <w:r>
        <w:rPr>
          <w:rFonts w:hint="eastAsia" w:ascii="仿宋_GB2312" w:hAnsi="宋体" w:eastAsia="仿宋_GB2312" w:cs="宋体"/>
          <w:color w:val="000000"/>
          <w:kern w:val="0"/>
          <w:sz w:val="32"/>
          <w:szCs w:val="32"/>
          <w:lang w:eastAsia="zh-CN"/>
        </w:rPr>
        <w:t>（旧）</w:t>
      </w:r>
      <w:r>
        <w:rPr>
          <w:rFonts w:hint="eastAsia" w:ascii="仿宋_GB2312" w:hAnsi="宋体" w:eastAsia="仿宋_GB2312" w:cs="宋体"/>
          <w:color w:val="000000"/>
          <w:kern w:val="0"/>
          <w:sz w:val="32"/>
          <w:szCs w:val="32"/>
        </w:rPr>
        <w:t>房改造、园林绿化、环境卫生、市容市貌等群众关心关注的民生工作,切实把工作重心转到抓党建、抓治理、抓服务和营造良好发展环境上来。厘清街道办事处与居(村)民委员，</w:t>
      </w:r>
      <w:r>
        <w:rPr>
          <w:rFonts w:hint="eastAsia" w:ascii="仿宋_GB2312" w:hAnsi="宋体" w:eastAsia="仿宋_GB2312" w:cs="宋体"/>
          <w:color w:val="000000"/>
          <w:kern w:val="0"/>
          <w:sz w:val="32"/>
          <w:szCs w:val="32"/>
          <w:lang w:eastAsia="zh-CN"/>
        </w:rPr>
        <w:t>农村集体经济组织的权责边界。</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人民政府河西街道办事处</w:t>
      </w:r>
      <w:r>
        <w:rPr>
          <w:rFonts w:hint="eastAsia" w:ascii="仿宋_GB2312" w:hAnsi="微软雅黑" w:eastAsia="仿宋_GB2312" w:cs="宋体"/>
          <w:color w:val="333333"/>
          <w:kern w:val="0"/>
          <w:sz w:val="32"/>
          <w:szCs w:val="32"/>
        </w:rPr>
        <w:t>2022年部门预算编制范围的二级预算单位包括：</w:t>
      </w:r>
    </w:p>
    <w:p>
      <w:pPr>
        <w:keepLines/>
        <w:widowControl/>
        <w:shd w:val="clear" w:color="auto" w:fill="FFFFFF"/>
        <w:jc w:val="left"/>
        <w:rPr>
          <w:rFonts w:hint="eastAsia" w:ascii="黑体" w:eastAsia="仿宋_GB2312"/>
          <w:sz w:val="32"/>
          <w:szCs w:val="32"/>
          <w:lang w:eastAsia="zh-CN"/>
        </w:rPr>
      </w:pPr>
      <w:r>
        <w:rPr>
          <w:rFonts w:hint="eastAsia" w:ascii="仿宋_GB2312" w:hAnsi="微软雅黑" w:eastAsia="仿宋_GB2312" w:cs="宋体"/>
          <w:color w:val="333333"/>
          <w:kern w:val="0"/>
          <w:sz w:val="32"/>
          <w:szCs w:val="32"/>
        </w:rPr>
        <w:t xml:space="preserve">（一） </w:t>
      </w:r>
      <w:r>
        <w:rPr>
          <w:rFonts w:hint="eastAsia" w:ascii="仿宋_GB2312" w:hAnsi="微软雅黑" w:eastAsia="仿宋_GB2312" w:cs="宋体"/>
          <w:color w:val="333333"/>
          <w:kern w:val="0"/>
          <w:sz w:val="32"/>
          <w:szCs w:val="32"/>
          <w:lang w:eastAsia="zh-CN"/>
        </w:rPr>
        <w:t>本溪市溪湖区人民政府河西街道办事处</w:t>
      </w:r>
    </w:p>
    <w:p>
      <w:pPr>
        <w:spacing w:line="540" w:lineRule="exact"/>
        <w:rPr>
          <w:rFonts w:hint="eastAsia" w:ascii="宋体" w:hAnsi="宋体"/>
          <w:b/>
          <w:sz w:val="36"/>
          <w:szCs w:val="36"/>
        </w:rPr>
      </w:pPr>
    </w:p>
    <w:p>
      <w:pPr>
        <w:spacing w:line="540" w:lineRule="exact"/>
        <w:ind w:firstLine="640" w:firstLineChars="200"/>
        <w:rPr>
          <w:rFonts w:hint="eastAsia" w:ascii="仿宋" w:hAnsi="仿宋" w:eastAsia="仿宋" w:cs="仿宋"/>
          <w:bCs/>
          <w:sz w:val="32"/>
          <w:szCs w:val="32"/>
        </w:rPr>
      </w:pPr>
    </w:p>
    <w:p>
      <w:pPr>
        <w:ind w:firstLine="723" w:firstLineChars="200"/>
        <w:rPr>
          <w:rFonts w:hint="eastAsia" w:ascii="宋体" w:hAnsi="宋体"/>
          <w:b/>
          <w:sz w:val="36"/>
          <w:szCs w:val="36"/>
          <w:highlight w:val="yellow"/>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第三部分本溪市溪湖区部门名称2022年部门预算情况说明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人民河西街道办事处</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259.61</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259.61</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w:t>
      </w:r>
      <w:bookmarkStart w:id="1" w:name="_GoBack"/>
      <w:bookmarkEnd w:id="1"/>
      <w:r>
        <w:rPr>
          <w:rFonts w:hint="eastAsia" w:ascii="仿宋_GB2312" w:hAnsi="微软雅黑" w:eastAsia="仿宋_GB2312" w:cs="宋体"/>
          <w:color w:val="333333"/>
          <w:kern w:val="0"/>
          <w:sz w:val="32"/>
          <w:szCs w:val="32"/>
        </w:rPr>
        <w:t>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259.61</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243.41</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16.2</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2022年预算收支比2021年减少</w:t>
      </w:r>
      <w:r>
        <w:rPr>
          <w:rFonts w:hint="eastAsia" w:ascii="仿宋_GB2312" w:hAnsi="微软雅黑" w:eastAsia="仿宋_GB2312" w:cs="宋体"/>
          <w:color w:val="333333"/>
          <w:kern w:val="0"/>
          <w:sz w:val="32"/>
          <w:szCs w:val="32"/>
          <w:lang w:val="en-US" w:eastAsia="zh-CN"/>
        </w:rPr>
        <w:t>376.97</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人员变更及级别变更</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人民政府河西街道办事处</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43.86</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2022年预算比2021年减</w:t>
      </w:r>
      <w:r>
        <w:rPr>
          <w:rFonts w:hint="eastAsia" w:ascii="仿宋_GB2312" w:hAnsi="微软雅黑" w:eastAsia="仿宋_GB2312" w:cs="宋体"/>
          <w:color w:val="333333"/>
          <w:kern w:val="0"/>
          <w:sz w:val="32"/>
          <w:szCs w:val="32"/>
          <w:lang w:eastAsia="zh-CN"/>
        </w:rPr>
        <w:t>少</w:t>
      </w:r>
      <w:r>
        <w:rPr>
          <w:rFonts w:hint="eastAsia" w:ascii="仿宋_GB2312" w:hAnsi="微软雅黑" w:eastAsia="仿宋_GB2312" w:cs="宋体"/>
          <w:color w:val="333333"/>
          <w:kern w:val="0"/>
          <w:sz w:val="32"/>
          <w:szCs w:val="32"/>
          <w:lang w:val="en-US" w:eastAsia="zh-CN"/>
        </w:rPr>
        <w:t>400.44</w:t>
      </w:r>
      <w:r>
        <w:rPr>
          <w:rFonts w:hint="eastAsia" w:ascii="仿宋_GB2312" w:hAnsi="微软雅黑" w:eastAsia="仿宋_GB2312" w:cs="宋体"/>
          <w:color w:val="333333"/>
          <w:kern w:val="0"/>
          <w:sz w:val="32"/>
          <w:szCs w:val="32"/>
        </w:rPr>
        <w:t>万元，主要原因</w:t>
      </w:r>
      <w:r>
        <w:rPr>
          <w:rFonts w:hint="eastAsia" w:ascii="仿宋_GB2312" w:hAnsi="微软雅黑" w:eastAsia="仿宋_GB2312" w:cs="宋体"/>
          <w:color w:val="333333"/>
          <w:kern w:val="0"/>
          <w:sz w:val="32"/>
          <w:szCs w:val="32"/>
          <w:lang w:eastAsia="zh-CN"/>
        </w:rPr>
        <w:t>是人员变更</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人民政府河西街道办事处</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人民政府河西街道办事处</w:t>
      </w:r>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万元，比2021年减少</w:t>
      </w:r>
      <w:r>
        <w:rPr>
          <w:rFonts w:hint="eastAsia" w:ascii="仿宋_GB2312" w:hAnsi="微软雅黑" w:eastAsia="仿宋_GB2312" w:cs="宋体"/>
          <w:color w:val="333333"/>
          <w:kern w:val="0"/>
          <w:sz w:val="32"/>
          <w:szCs w:val="32"/>
          <w:lang w:val="en-US" w:eastAsia="zh-CN"/>
        </w:rPr>
        <w:t>0.24</w:t>
      </w:r>
      <w:r>
        <w:rPr>
          <w:rFonts w:hint="eastAsia" w:ascii="仿宋_GB2312" w:hAnsi="微软雅黑" w:eastAsia="仿宋_GB2312" w:cs="宋体"/>
          <w:color w:val="333333"/>
          <w:kern w:val="0"/>
          <w:sz w:val="32"/>
          <w:szCs w:val="32"/>
        </w:rPr>
        <w:t>万元，下降</w:t>
      </w:r>
      <w:r>
        <w:rPr>
          <w:rFonts w:hint="eastAsia" w:ascii="仿宋_GB2312" w:hAnsi="微软雅黑" w:eastAsia="仿宋_GB2312" w:cs="宋体"/>
          <w:color w:val="333333"/>
          <w:kern w:val="0"/>
          <w:sz w:val="32"/>
          <w:szCs w:val="32"/>
          <w:lang w:val="en-US" w:eastAsia="zh-CN"/>
        </w:rPr>
        <w:t>7</w:t>
      </w:r>
      <w:r>
        <w:rPr>
          <w:rFonts w:hint="eastAsia" w:ascii="仿宋_GB2312" w:hAnsi="微软雅黑" w:eastAsia="仿宋_GB2312" w:cs="宋体"/>
          <w:color w:val="333333"/>
          <w:kern w:val="0"/>
          <w:sz w:val="32"/>
          <w:szCs w:val="32"/>
        </w:rPr>
        <w:t>%。其中：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w:t>
      </w:r>
      <w:r>
        <w:rPr>
          <w:rFonts w:hint="eastAsia" w:ascii="仿宋_GB2312" w:hAnsi="微软雅黑" w:eastAsia="仿宋_GB2312" w:cs="宋体"/>
          <w:color w:val="333333"/>
          <w:kern w:val="0"/>
          <w:sz w:val="32"/>
          <w:szCs w:val="32"/>
          <w:lang w:val="en-US" w:eastAsia="zh-CN"/>
        </w:rPr>
        <w:t>0.24</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人员变更</w:t>
      </w:r>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2.1</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cs="宋体"/>
                <w:kern w:val="0"/>
                <w:sz w:val="24"/>
                <w:szCs w:val="24"/>
                <w:lang w:val="en-US" w:eastAsia="zh-CN"/>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2.1</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2.1</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人民政府河西街道办事处</w:t>
      </w:r>
      <w:r>
        <w:rPr>
          <w:rFonts w:hint="eastAsia" w:ascii="仿宋_GB2312" w:hAnsi="微软雅黑" w:eastAsia="仿宋_GB2312" w:cs="宋体"/>
          <w:color w:val="333333"/>
          <w:kern w:val="0"/>
          <w:sz w:val="32"/>
          <w:szCs w:val="32"/>
        </w:rPr>
        <w:t>共有车辆</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台，其中：一般公务用车</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根据预算绩效管理要求，本溪市溪湖区部门名称2022年应编制绩效目标的项目共</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个，涉及资金</w:t>
      </w:r>
      <w:r>
        <w:rPr>
          <w:rFonts w:hint="eastAsia" w:ascii="仿宋_GB2312" w:hAnsi="微软雅黑" w:eastAsia="仿宋_GB2312" w:cs="宋体"/>
          <w:color w:val="333333"/>
          <w:kern w:val="0"/>
          <w:sz w:val="32"/>
          <w:szCs w:val="32"/>
          <w:lang w:val="en-US" w:eastAsia="zh-CN"/>
        </w:rPr>
        <w:t>16.2</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8</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8CC36"/>
    <w:multiLevelType w:val="singleLevel"/>
    <w:tmpl w:val="C4E8CC36"/>
    <w:lvl w:ilvl="0" w:tentative="0">
      <w:start w:val="2"/>
      <w:numFmt w:val="chineseCounting"/>
      <w:suff w:val="space"/>
      <w:lvlText w:val="第%1部分"/>
      <w:lvlJc w:val="left"/>
      <w:rPr>
        <w:rFonts w:hint="eastAsia"/>
      </w:rPr>
    </w:lvl>
  </w:abstractNum>
  <w:abstractNum w:abstractNumId="1">
    <w:nsid w:val="64FCCB8D"/>
    <w:multiLevelType w:val="singleLevel"/>
    <w:tmpl w:val="64FCCB8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853865"/>
    <w:rsid w:val="5EB45CEF"/>
    <w:rsid w:val="621D6D02"/>
    <w:rsid w:val="676D3515"/>
    <w:rsid w:val="684B05BE"/>
    <w:rsid w:val="7B4200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2022-01-01T02:16:39Z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