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b w:val="0"/>
          <w:bCs/>
          <w:color w:val="000000"/>
          <w:sz w:val="32"/>
          <w:szCs w:val="32"/>
          <w:lang w:eastAsia="zh-CN"/>
        </w:rPr>
      </w:pPr>
      <w:bookmarkStart w:id="0" w:name="_GoBack"/>
      <w:bookmarkEnd w:id="0"/>
      <w:r>
        <w:rPr>
          <w:rFonts w:hint="eastAsia" w:ascii="黑体" w:hAnsi="黑体" w:eastAsia="黑体" w:cs="黑体"/>
          <w:b w:val="0"/>
          <w:bCs/>
          <w:color w:val="000000"/>
          <w:sz w:val="32"/>
          <w:szCs w:val="32"/>
          <w:lang w:eastAsia="zh-CN"/>
        </w:rPr>
        <w:t>附件：</w:t>
      </w:r>
    </w:p>
    <w:p>
      <w:pPr>
        <w:pStyle w:val="2"/>
        <w:rPr>
          <w:rFonts w:hint="eastAsia"/>
        </w:rPr>
      </w:pPr>
    </w:p>
    <w:p>
      <w:pPr>
        <w:jc w:val="center"/>
        <w:rPr>
          <w:rFonts w:hint="eastAsia" w:asciiTheme="majorEastAsia" w:hAnsiTheme="majorEastAsia" w:eastAsiaTheme="majorEastAsia" w:cstheme="majorEastAsia"/>
          <w:b/>
          <w:bCs w:val="0"/>
          <w:color w:val="000000"/>
          <w:sz w:val="44"/>
          <w:lang w:eastAsia="zh-CN"/>
        </w:rPr>
      </w:pPr>
      <w:r>
        <w:rPr>
          <w:rFonts w:hint="eastAsia" w:asciiTheme="majorEastAsia" w:hAnsiTheme="majorEastAsia" w:eastAsiaTheme="majorEastAsia" w:cstheme="majorEastAsia"/>
          <w:b/>
          <w:bCs w:val="0"/>
          <w:color w:val="000000"/>
          <w:sz w:val="44"/>
        </w:rPr>
        <w:t>20</w:t>
      </w:r>
      <w:r>
        <w:rPr>
          <w:rFonts w:hint="eastAsia" w:asciiTheme="majorEastAsia" w:hAnsiTheme="majorEastAsia" w:eastAsiaTheme="majorEastAsia" w:cstheme="majorEastAsia"/>
          <w:b/>
          <w:bCs w:val="0"/>
          <w:color w:val="000000"/>
          <w:sz w:val="44"/>
          <w:lang w:val="en-US" w:eastAsia="zh-CN"/>
        </w:rPr>
        <w:t>21</w:t>
      </w:r>
      <w:r>
        <w:rPr>
          <w:rFonts w:hint="eastAsia" w:asciiTheme="majorEastAsia" w:hAnsiTheme="majorEastAsia" w:eastAsiaTheme="majorEastAsia" w:cstheme="majorEastAsia"/>
          <w:b/>
          <w:bCs w:val="0"/>
          <w:color w:val="000000"/>
          <w:sz w:val="44"/>
        </w:rPr>
        <w:t>年区《政府工作报告》重点工作任务分解落实表</w:t>
      </w:r>
    </w:p>
    <w:p>
      <w:pPr>
        <w:jc w:val="left"/>
        <w:rPr>
          <w:rFonts w:hint="eastAsia" w:ascii="黑体" w:hAnsi="黑体" w:eastAsia="黑体" w:cs="黑体"/>
          <w:b w:val="0"/>
          <w:bCs/>
          <w:color w:val="000000"/>
          <w:sz w:val="21"/>
          <w:szCs w:val="21"/>
        </w:rPr>
      </w:pPr>
      <w:r>
        <w:rPr>
          <w:rFonts w:hint="eastAsia" w:asciiTheme="majorEastAsia" w:hAnsiTheme="majorEastAsia" w:eastAsiaTheme="majorEastAsia" w:cstheme="majorEastAsia"/>
          <w:b/>
          <w:bCs w:val="0"/>
          <w:color w:val="000000"/>
          <w:sz w:val="21"/>
          <w:szCs w:val="21"/>
          <w:lang w:eastAsia="zh-CN"/>
        </w:rPr>
        <w:t>完成时限：</w:t>
      </w:r>
      <w:r>
        <w:rPr>
          <w:rFonts w:hint="eastAsia" w:asciiTheme="majorEastAsia" w:hAnsiTheme="majorEastAsia" w:eastAsiaTheme="majorEastAsia" w:cstheme="majorEastAsia"/>
          <w:b w:val="0"/>
          <w:bCs/>
          <w:color w:val="000000"/>
          <w:sz w:val="21"/>
          <w:szCs w:val="21"/>
          <w:lang w:val="en-US" w:eastAsia="zh-CN"/>
        </w:rPr>
        <w:t>2021年年底前</w:t>
      </w:r>
    </w:p>
    <w:tbl>
      <w:tblPr>
        <w:tblStyle w:val="8"/>
        <w:tblW w:w="15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377"/>
        <w:gridCol w:w="2167"/>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268"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类别</w:t>
            </w:r>
          </w:p>
        </w:tc>
        <w:tc>
          <w:tcPr>
            <w:tcW w:w="9377"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指标任务</w:t>
            </w:r>
          </w:p>
        </w:tc>
        <w:tc>
          <w:tcPr>
            <w:tcW w:w="2167"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责任部门</w:t>
            </w:r>
          </w:p>
        </w:tc>
        <w:tc>
          <w:tcPr>
            <w:tcW w:w="1233" w:type="dxa"/>
            <w:vAlign w:val="center"/>
          </w:tcPr>
          <w:p>
            <w:pPr>
              <w:jc w:val="center"/>
              <w:rPr>
                <w:rFonts w:hint="eastAsia" w:ascii="黑体" w:hAnsi="黑体" w:eastAsia="黑体" w:cs="黑体"/>
                <w:b w:val="0"/>
                <w:bCs w:val="0"/>
                <w:color w:val="000000"/>
              </w:rPr>
            </w:pPr>
            <w:r>
              <w:rPr>
                <w:rFonts w:hint="eastAsia" w:ascii="黑体" w:hAnsi="黑体" w:eastAsia="黑体" w:cs="黑体"/>
                <w:b w:val="0"/>
                <w:bCs w:val="0"/>
                <w:color w:val="000000"/>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268" w:type="dxa"/>
            <w:vMerge w:val="restart"/>
            <w:vAlign w:val="center"/>
          </w:tcPr>
          <w:p>
            <w:pPr>
              <w:ind w:firstLine="422" w:firstLineChars="200"/>
              <w:rPr>
                <w:rFonts w:eastAsia="黑体"/>
                <w:b/>
                <w:bCs/>
                <w:color w:val="000000"/>
                <w:szCs w:val="21"/>
              </w:rPr>
            </w:pPr>
            <w:r>
              <w:rPr>
                <w:rFonts w:hint="eastAsia" w:ascii="宋体" w:hAnsi="宋体"/>
                <w:b/>
                <w:bCs/>
                <w:color w:val="000000"/>
                <w:szCs w:val="21"/>
              </w:rPr>
              <w:t>一、主要</w:t>
            </w:r>
            <w:r>
              <w:rPr>
                <w:rFonts w:ascii="宋体" w:hAnsi="宋体"/>
                <w:b/>
                <w:bCs/>
                <w:color w:val="000000"/>
                <w:szCs w:val="21"/>
              </w:rPr>
              <w:t>经济和社会发展</w:t>
            </w:r>
            <w:r>
              <w:rPr>
                <w:rFonts w:hint="eastAsia" w:ascii="宋体" w:hAnsi="宋体"/>
                <w:b/>
                <w:bCs/>
                <w:color w:val="000000"/>
                <w:szCs w:val="21"/>
              </w:rPr>
              <w:t>目标</w:t>
            </w:r>
          </w:p>
        </w:tc>
        <w:tc>
          <w:tcPr>
            <w:tcW w:w="9377" w:type="dxa"/>
            <w:vAlign w:val="center"/>
          </w:tcPr>
          <w:p>
            <w:pPr>
              <w:ind w:firstLine="420" w:firstLineChars="200"/>
              <w:rPr>
                <w:rFonts w:hint="eastAsia"/>
                <w:bCs/>
                <w:color w:val="000000"/>
                <w:szCs w:val="21"/>
              </w:rPr>
            </w:pPr>
            <w:r>
              <w:rPr>
                <w:rFonts w:hint="eastAsia"/>
                <w:bCs/>
                <w:color w:val="000000"/>
                <w:szCs w:val="21"/>
              </w:rPr>
              <w:t>1.地区生产总值增长6%。</w:t>
            </w:r>
          </w:p>
          <w:p>
            <w:pPr>
              <w:ind w:firstLine="420" w:firstLineChars="200"/>
              <w:rPr>
                <w:rFonts w:hint="eastAsia"/>
                <w:bCs/>
                <w:color w:val="000000"/>
                <w:szCs w:val="21"/>
              </w:rPr>
            </w:pPr>
            <w:r>
              <w:rPr>
                <w:rFonts w:hint="eastAsia"/>
                <w:bCs/>
                <w:color w:val="000000"/>
                <w:szCs w:val="21"/>
              </w:rPr>
              <w:t>由发改局分解落实指标。</w:t>
            </w:r>
          </w:p>
        </w:tc>
        <w:tc>
          <w:tcPr>
            <w:tcW w:w="2167" w:type="dxa"/>
            <w:vAlign w:val="center"/>
          </w:tcPr>
          <w:p>
            <w:pPr>
              <w:jc w:val="center"/>
              <w:rPr>
                <w:bCs/>
                <w:color w:val="000000"/>
                <w:szCs w:val="21"/>
              </w:rPr>
            </w:pPr>
            <w:r>
              <w:rPr>
                <w:rFonts w:hint="eastAsia"/>
                <w:bCs/>
                <w:color w:val="000000"/>
                <w:szCs w:val="21"/>
              </w:rPr>
              <w:t>发改局</w:t>
            </w:r>
          </w:p>
          <w:p>
            <w:pPr>
              <w:jc w:val="center"/>
              <w:rPr>
                <w:color w:val="000000"/>
                <w:szCs w:val="21"/>
              </w:rPr>
            </w:pPr>
            <w:r>
              <w:rPr>
                <w:rFonts w:hint="eastAsia"/>
                <w:bCs/>
                <w:color w:val="000000"/>
                <w:szCs w:val="21"/>
              </w:rPr>
              <w:t>各街道办事处</w:t>
            </w:r>
          </w:p>
        </w:tc>
        <w:tc>
          <w:tcPr>
            <w:tcW w:w="1233" w:type="dxa"/>
            <w:vMerge w:val="restart"/>
            <w:vAlign w:val="center"/>
          </w:tcPr>
          <w:p>
            <w:pPr>
              <w:jc w:val="center"/>
              <w:rPr>
                <w:color w:val="000000"/>
                <w:szCs w:val="21"/>
              </w:rPr>
            </w:pPr>
            <w:r>
              <w:rPr>
                <w:rFonts w:hint="eastAsia"/>
                <w:color w:val="000000"/>
                <w:szCs w:val="21"/>
              </w:rPr>
              <w:t>区政府各分管领导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2268" w:type="dxa"/>
            <w:vMerge w:val="continue"/>
          </w:tcPr>
          <w:p>
            <w:pPr>
              <w:jc w:val="center"/>
              <w:rPr>
                <w:rFonts w:eastAsia="方正小标宋简体"/>
                <w:b/>
                <w:bCs/>
                <w:color w:val="000000"/>
                <w:szCs w:val="21"/>
              </w:rPr>
            </w:pPr>
          </w:p>
        </w:tc>
        <w:tc>
          <w:tcPr>
            <w:tcW w:w="9377" w:type="dxa"/>
            <w:vAlign w:val="center"/>
          </w:tcPr>
          <w:p>
            <w:pPr>
              <w:ind w:firstLine="420" w:firstLineChars="200"/>
              <w:rPr>
                <w:rFonts w:hint="eastAsia"/>
                <w:bCs/>
                <w:color w:val="000000"/>
                <w:szCs w:val="21"/>
              </w:rPr>
            </w:pPr>
            <w:r>
              <w:rPr>
                <w:rFonts w:hint="eastAsia"/>
                <w:bCs/>
                <w:color w:val="000000"/>
                <w:szCs w:val="21"/>
              </w:rPr>
              <w:t>2.一般公共预算收入增长</w:t>
            </w:r>
            <w:r>
              <w:rPr>
                <w:rFonts w:hint="eastAsia"/>
                <w:bCs/>
                <w:color w:val="000000"/>
                <w:szCs w:val="21"/>
                <w:lang w:val="en-US" w:eastAsia="zh-CN"/>
              </w:rPr>
              <w:t>8</w:t>
            </w:r>
            <w:r>
              <w:rPr>
                <w:rFonts w:hint="eastAsia"/>
                <w:bCs/>
                <w:color w:val="000000"/>
                <w:szCs w:val="21"/>
              </w:rPr>
              <w:t xml:space="preserve"> %。</w:t>
            </w:r>
          </w:p>
          <w:p>
            <w:pPr>
              <w:ind w:firstLine="420" w:firstLineChars="200"/>
              <w:rPr>
                <w:rFonts w:hint="eastAsia"/>
                <w:bCs/>
                <w:color w:val="000000"/>
                <w:szCs w:val="21"/>
              </w:rPr>
            </w:pPr>
            <w:r>
              <w:rPr>
                <w:rFonts w:hint="eastAsia"/>
                <w:bCs/>
                <w:color w:val="000000"/>
                <w:szCs w:val="21"/>
              </w:rPr>
              <w:t>由财政局分解落实指标。</w:t>
            </w:r>
          </w:p>
        </w:tc>
        <w:tc>
          <w:tcPr>
            <w:tcW w:w="2167" w:type="dxa"/>
            <w:vAlign w:val="center"/>
          </w:tcPr>
          <w:p>
            <w:pPr>
              <w:jc w:val="center"/>
              <w:rPr>
                <w:color w:val="000000"/>
                <w:szCs w:val="21"/>
              </w:rPr>
            </w:pPr>
            <w:r>
              <w:rPr>
                <w:color w:val="000000"/>
                <w:szCs w:val="21"/>
              </w:rPr>
              <w:t>财政局</w:t>
            </w:r>
          </w:p>
          <w:p>
            <w:pPr>
              <w:jc w:val="center"/>
              <w:rPr>
                <w:color w:val="000000"/>
                <w:szCs w:val="21"/>
              </w:rPr>
            </w:pPr>
            <w:r>
              <w:rPr>
                <w:rFonts w:hint="eastAsia"/>
                <w:bCs/>
                <w:color w:val="000000"/>
                <w:szCs w:val="21"/>
              </w:rPr>
              <w:t>各街道办事处</w:t>
            </w:r>
          </w:p>
        </w:tc>
        <w:tc>
          <w:tcPr>
            <w:tcW w:w="123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2268" w:type="dxa"/>
            <w:vMerge w:val="continue"/>
          </w:tcPr>
          <w:p>
            <w:pPr>
              <w:jc w:val="center"/>
              <w:rPr>
                <w:rFonts w:eastAsia="方正小标宋简体"/>
                <w:b/>
                <w:bCs/>
                <w:color w:val="000000"/>
                <w:szCs w:val="21"/>
              </w:rPr>
            </w:pPr>
          </w:p>
        </w:tc>
        <w:tc>
          <w:tcPr>
            <w:tcW w:w="9377" w:type="dxa"/>
            <w:vAlign w:val="center"/>
          </w:tcPr>
          <w:p>
            <w:pPr>
              <w:ind w:firstLine="420" w:firstLineChars="200"/>
              <w:rPr>
                <w:rFonts w:hint="eastAsia"/>
                <w:bCs/>
                <w:color w:val="000000"/>
                <w:szCs w:val="21"/>
              </w:rPr>
            </w:pPr>
            <w:r>
              <w:rPr>
                <w:rFonts w:hint="eastAsia"/>
                <w:bCs/>
                <w:color w:val="000000"/>
                <w:szCs w:val="21"/>
              </w:rPr>
              <w:t>3.全社会固定资产投资增长</w:t>
            </w:r>
            <w:r>
              <w:rPr>
                <w:rFonts w:hint="eastAsia"/>
                <w:bCs/>
                <w:color w:val="000000"/>
                <w:szCs w:val="21"/>
                <w:lang w:val="en-US" w:eastAsia="zh-CN"/>
              </w:rPr>
              <w:t>12%</w:t>
            </w:r>
            <w:r>
              <w:rPr>
                <w:rFonts w:hint="eastAsia"/>
                <w:bCs/>
                <w:color w:val="000000"/>
                <w:szCs w:val="21"/>
              </w:rPr>
              <w:t>。</w:t>
            </w:r>
          </w:p>
          <w:p>
            <w:pPr>
              <w:ind w:firstLine="420" w:firstLineChars="200"/>
              <w:rPr>
                <w:rFonts w:hint="eastAsia"/>
                <w:bCs/>
                <w:color w:val="000000"/>
                <w:szCs w:val="21"/>
              </w:rPr>
            </w:pPr>
            <w:r>
              <w:rPr>
                <w:rFonts w:hint="eastAsia"/>
                <w:bCs/>
                <w:color w:val="000000"/>
                <w:szCs w:val="21"/>
              </w:rPr>
              <w:t>由发改局分解落实指标。</w:t>
            </w:r>
          </w:p>
        </w:tc>
        <w:tc>
          <w:tcPr>
            <w:tcW w:w="2167" w:type="dxa"/>
            <w:vAlign w:val="center"/>
          </w:tcPr>
          <w:p>
            <w:pPr>
              <w:jc w:val="center"/>
              <w:rPr>
                <w:bCs/>
                <w:color w:val="000000"/>
                <w:szCs w:val="21"/>
              </w:rPr>
            </w:pPr>
            <w:r>
              <w:rPr>
                <w:rFonts w:hint="eastAsia"/>
                <w:bCs/>
                <w:color w:val="000000"/>
                <w:szCs w:val="21"/>
              </w:rPr>
              <w:t>发改局</w:t>
            </w:r>
          </w:p>
          <w:p>
            <w:pPr>
              <w:jc w:val="center"/>
              <w:rPr>
                <w:color w:val="000000"/>
                <w:szCs w:val="21"/>
              </w:rPr>
            </w:pPr>
            <w:r>
              <w:rPr>
                <w:rFonts w:hint="eastAsia"/>
                <w:bCs/>
                <w:color w:val="000000"/>
                <w:szCs w:val="21"/>
              </w:rPr>
              <w:t>各街道办事处</w:t>
            </w:r>
          </w:p>
        </w:tc>
        <w:tc>
          <w:tcPr>
            <w:tcW w:w="1233"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2268" w:type="dxa"/>
            <w:vMerge w:val="continue"/>
          </w:tcPr>
          <w:p>
            <w:pPr>
              <w:jc w:val="center"/>
              <w:rPr>
                <w:rFonts w:eastAsia="方正小标宋简体"/>
                <w:b/>
                <w:bCs/>
                <w:color w:val="000000"/>
                <w:szCs w:val="21"/>
              </w:rPr>
            </w:pPr>
          </w:p>
        </w:tc>
        <w:tc>
          <w:tcPr>
            <w:tcW w:w="9377" w:type="dxa"/>
            <w:vAlign w:val="center"/>
          </w:tcPr>
          <w:p>
            <w:pPr>
              <w:ind w:firstLine="420" w:firstLineChars="200"/>
              <w:rPr>
                <w:rFonts w:hint="eastAsia"/>
                <w:bCs/>
                <w:color w:val="000000"/>
                <w:szCs w:val="21"/>
              </w:rPr>
            </w:pPr>
            <w:r>
              <w:rPr>
                <w:rFonts w:hint="eastAsia"/>
                <w:bCs/>
                <w:color w:val="000000"/>
                <w:szCs w:val="21"/>
              </w:rPr>
              <w:t>4.规模以上工业增加值增长10%。</w:t>
            </w:r>
          </w:p>
          <w:p>
            <w:pPr>
              <w:ind w:firstLine="420" w:firstLineChars="200"/>
              <w:rPr>
                <w:rFonts w:hint="eastAsia"/>
                <w:bCs/>
                <w:color w:val="000000"/>
                <w:szCs w:val="21"/>
              </w:rPr>
            </w:pPr>
            <w:r>
              <w:rPr>
                <w:rFonts w:hint="eastAsia"/>
                <w:bCs/>
                <w:color w:val="000000"/>
                <w:szCs w:val="21"/>
              </w:rPr>
              <w:t>由工信局分解落实指标。</w:t>
            </w:r>
          </w:p>
        </w:tc>
        <w:tc>
          <w:tcPr>
            <w:tcW w:w="2167" w:type="dxa"/>
            <w:vAlign w:val="center"/>
          </w:tcPr>
          <w:p>
            <w:pPr>
              <w:jc w:val="center"/>
              <w:rPr>
                <w:bCs/>
                <w:color w:val="000000"/>
                <w:szCs w:val="21"/>
              </w:rPr>
            </w:pPr>
            <w:r>
              <w:rPr>
                <w:rFonts w:hint="eastAsia"/>
                <w:bCs/>
                <w:color w:val="000000"/>
                <w:szCs w:val="21"/>
              </w:rPr>
              <w:t>工信局</w:t>
            </w:r>
          </w:p>
          <w:p>
            <w:pPr>
              <w:jc w:val="center"/>
              <w:rPr>
                <w:bCs/>
                <w:color w:val="000000"/>
                <w:szCs w:val="21"/>
              </w:rPr>
            </w:pPr>
            <w:r>
              <w:rPr>
                <w:rFonts w:hint="eastAsia"/>
                <w:bCs/>
                <w:color w:val="000000"/>
                <w:szCs w:val="21"/>
              </w:rPr>
              <w:t>各街道办事处</w:t>
            </w:r>
          </w:p>
        </w:tc>
        <w:tc>
          <w:tcPr>
            <w:tcW w:w="1233" w:type="dxa"/>
            <w:vMerge w:val="continue"/>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2268" w:type="dxa"/>
            <w:vMerge w:val="continue"/>
          </w:tcPr>
          <w:p>
            <w:pPr>
              <w:jc w:val="center"/>
              <w:rPr>
                <w:rFonts w:eastAsia="方正小标宋简体"/>
                <w:b/>
                <w:bCs/>
                <w:color w:val="000000"/>
                <w:szCs w:val="21"/>
              </w:rPr>
            </w:pPr>
          </w:p>
        </w:tc>
        <w:tc>
          <w:tcPr>
            <w:tcW w:w="9377" w:type="dxa"/>
            <w:vAlign w:val="center"/>
          </w:tcPr>
          <w:p>
            <w:pPr>
              <w:ind w:firstLine="420" w:firstLineChars="200"/>
              <w:rPr>
                <w:rFonts w:hint="eastAsia"/>
                <w:bCs/>
                <w:color w:val="000000"/>
                <w:szCs w:val="21"/>
              </w:rPr>
            </w:pPr>
            <w:r>
              <w:rPr>
                <w:rFonts w:hint="eastAsia"/>
                <w:bCs/>
                <w:color w:val="000000"/>
                <w:szCs w:val="21"/>
              </w:rPr>
              <w:t>5.社会消费品零售总额增长6%。</w:t>
            </w:r>
          </w:p>
          <w:p>
            <w:pPr>
              <w:ind w:firstLine="420" w:firstLineChars="200"/>
              <w:rPr>
                <w:rFonts w:hint="eastAsia"/>
                <w:bCs/>
                <w:color w:val="000000"/>
                <w:szCs w:val="21"/>
              </w:rPr>
            </w:pPr>
            <w:r>
              <w:rPr>
                <w:rFonts w:hint="eastAsia"/>
                <w:bCs/>
                <w:color w:val="000000"/>
                <w:szCs w:val="21"/>
              </w:rPr>
              <w:t>由商务局分解落实指标。</w:t>
            </w:r>
          </w:p>
        </w:tc>
        <w:tc>
          <w:tcPr>
            <w:tcW w:w="2167" w:type="dxa"/>
            <w:vAlign w:val="center"/>
          </w:tcPr>
          <w:p>
            <w:pPr>
              <w:jc w:val="center"/>
              <w:rPr>
                <w:bCs/>
                <w:color w:val="000000"/>
                <w:szCs w:val="21"/>
              </w:rPr>
            </w:pPr>
            <w:r>
              <w:rPr>
                <w:rFonts w:hint="eastAsia"/>
                <w:bCs/>
                <w:color w:val="000000"/>
                <w:szCs w:val="21"/>
              </w:rPr>
              <w:t>商务局</w:t>
            </w:r>
          </w:p>
          <w:p>
            <w:pPr>
              <w:jc w:val="center"/>
              <w:rPr>
                <w:bCs/>
                <w:color w:val="000000"/>
                <w:szCs w:val="21"/>
              </w:rPr>
            </w:pPr>
            <w:r>
              <w:rPr>
                <w:rFonts w:hint="eastAsia"/>
                <w:bCs/>
                <w:color w:val="000000"/>
                <w:szCs w:val="21"/>
              </w:rPr>
              <w:t>各街道办事处</w:t>
            </w:r>
          </w:p>
        </w:tc>
        <w:tc>
          <w:tcPr>
            <w:tcW w:w="1233" w:type="dxa"/>
            <w:vMerge w:val="continue"/>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2268" w:type="dxa"/>
            <w:vMerge w:val="continue"/>
            <w:tcBorders>
              <w:bottom w:val="single" w:color="auto" w:sz="4" w:space="0"/>
            </w:tcBorders>
          </w:tcPr>
          <w:p>
            <w:pPr>
              <w:jc w:val="center"/>
              <w:rPr>
                <w:rFonts w:eastAsia="方正小标宋简体"/>
                <w:b/>
                <w:bCs/>
                <w:color w:val="000000"/>
                <w:szCs w:val="21"/>
              </w:rPr>
            </w:pPr>
          </w:p>
        </w:tc>
        <w:tc>
          <w:tcPr>
            <w:tcW w:w="9377" w:type="dxa"/>
            <w:tcBorders>
              <w:bottom w:val="single" w:color="auto" w:sz="4" w:space="0"/>
            </w:tcBorders>
            <w:vAlign w:val="center"/>
          </w:tcPr>
          <w:p>
            <w:pPr>
              <w:ind w:firstLine="420" w:firstLineChars="200"/>
              <w:rPr>
                <w:rFonts w:hint="eastAsia"/>
                <w:bCs/>
                <w:color w:val="000000"/>
                <w:szCs w:val="21"/>
              </w:rPr>
            </w:pPr>
            <w:r>
              <w:rPr>
                <w:rFonts w:hint="eastAsia"/>
                <w:bCs/>
                <w:color w:val="000000"/>
                <w:szCs w:val="21"/>
              </w:rPr>
              <w:t>6.城镇居民人均可支配收入增速不低于地区生产总值增速。</w:t>
            </w:r>
          </w:p>
        </w:tc>
        <w:tc>
          <w:tcPr>
            <w:tcW w:w="2167" w:type="dxa"/>
            <w:tcBorders>
              <w:bottom w:val="single" w:color="auto" w:sz="4" w:space="0"/>
            </w:tcBorders>
            <w:vAlign w:val="center"/>
          </w:tcPr>
          <w:p>
            <w:pPr>
              <w:jc w:val="center"/>
              <w:rPr>
                <w:bCs/>
                <w:color w:val="000000"/>
                <w:szCs w:val="21"/>
              </w:rPr>
            </w:pPr>
            <w:r>
              <w:rPr>
                <w:rFonts w:hint="eastAsia"/>
                <w:bCs/>
                <w:color w:val="000000"/>
                <w:szCs w:val="21"/>
              </w:rPr>
              <w:t>发改局</w:t>
            </w:r>
          </w:p>
          <w:p>
            <w:pPr>
              <w:jc w:val="center"/>
              <w:rPr>
                <w:color w:val="000000"/>
                <w:szCs w:val="21"/>
              </w:rPr>
            </w:pPr>
            <w:r>
              <w:rPr>
                <w:rFonts w:hint="eastAsia"/>
                <w:bCs/>
                <w:color w:val="000000"/>
                <w:szCs w:val="21"/>
              </w:rPr>
              <w:t>各街道办事处</w:t>
            </w:r>
          </w:p>
        </w:tc>
        <w:tc>
          <w:tcPr>
            <w:tcW w:w="1233" w:type="dxa"/>
            <w:vMerge w:val="continue"/>
            <w:tcBorders>
              <w:bottom w:val="single" w:color="auto" w:sz="4" w:space="0"/>
            </w:tcBorders>
            <w:vAlign w:val="center"/>
          </w:tcPr>
          <w:p>
            <w:pPr>
              <w:jc w:val="center"/>
              <w:rPr>
                <w:color w:val="000000"/>
                <w:szCs w:val="21"/>
              </w:rPr>
            </w:pPr>
          </w:p>
        </w:tc>
      </w:tr>
    </w:tbl>
    <w:p>
      <w:pPr>
        <w:rPr>
          <w:rFonts w:ascii="宋体" w:hAnsi="宋体"/>
          <w:b/>
          <w:bCs/>
          <w:color w:val="000000"/>
        </w:rPr>
      </w:pPr>
    </w:p>
    <w:tbl>
      <w:tblPr>
        <w:tblStyle w:val="8"/>
        <w:tblpPr w:leftFromText="180" w:rightFromText="180" w:vertAnchor="text" w:tblpX="108" w:tblpY="1"/>
        <w:tblOverlap w:val="never"/>
        <w:tblW w:w="149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9367"/>
        <w:gridCol w:w="219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2155" w:type="dxa"/>
            <w:vMerge w:val="restart"/>
            <w:vAlign w:val="center"/>
          </w:tcPr>
          <w:p>
            <w:pPr>
              <w:rPr>
                <w:rFonts w:hint="eastAsia" w:ascii="宋体" w:hAnsi="宋体"/>
                <w:b/>
                <w:bCs/>
                <w:color w:val="000000"/>
                <w:szCs w:val="21"/>
                <w:lang w:eastAsia="zh-CN"/>
              </w:rPr>
            </w:pPr>
          </w:p>
          <w:p>
            <w:pPr>
              <w:ind w:firstLine="422" w:firstLineChars="200"/>
              <w:rPr>
                <w:rFonts w:hint="eastAsia" w:ascii="宋体" w:hAnsi="宋体"/>
                <w:b/>
                <w:bCs/>
                <w:color w:val="000000"/>
                <w:szCs w:val="21"/>
                <w:lang w:eastAsia="zh-CN"/>
              </w:rPr>
            </w:pPr>
          </w:p>
          <w:p>
            <w:pPr>
              <w:rPr>
                <w:rFonts w:hint="eastAsia" w:ascii="宋体" w:hAnsi="宋体"/>
                <w:b/>
                <w:bCs/>
                <w:color w:val="000000"/>
                <w:szCs w:val="21"/>
                <w:lang w:eastAsia="zh-CN"/>
              </w:rPr>
            </w:pPr>
          </w:p>
          <w:p>
            <w:pPr>
              <w:ind w:firstLine="422" w:firstLineChars="200"/>
              <w:rPr>
                <w:rFonts w:hint="eastAsia" w:ascii="宋体" w:hAnsi="宋体"/>
                <w:b/>
                <w:bCs/>
                <w:color w:val="000000"/>
                <w:szCs w:val="21"/>
                <w:lang w:eastAsia="zh-CN"/>
              </w:rPr>
            </w:pPr>
          </w:p>
          <w:p>
            <w:pPr>
              <w:ind w:firstLine="422" w:firstLineChars="200"/>
              <w:rPr>
                <w:rFonts w:hint="eastAsia" w:ascii="宋体" w:hAnsi="宋体" w:eastAsia="宋体"/>
                <w:b/>
                <w:bCs/>
                <w:color w:val="000000"/>
                <w:szCs w:val="21"/>
                <w:lang w:val="en-US" w:eastAsia="zh-CN"/>
              </w:rPr>
            </w:pPr>
            <w:r>
              <w:rPr>
                <w:rFonts w:hint="eastAsia" w:ascii="宋体" w:hAnsi="宋体"/>
                <w:b/>
                <w:bCs/>
                <w:color w:val="000000"/>
                <w:szCs w:val="21"/>
                <w:lang w:eastAsia="zh-CN"/>
              </w:rPr>
              <w:t>二、狠抓政府自身建设，全面优化营商环境</w:t>
            </w:r>
          </w:p>
          <w:p>
            <w:pPr>
              <w:jc w:val="both"/>
              <w:rPr>
                <w:rFonts w:ascii="宋体" w:hAnsi="宋体"/>
                <w:b/>
                <w:bCs/>
                <w:color w:val="000000"/>
                <w:sz w:val="18"/>
                <w:szCs w:val="18"/>
              </w:rPr>
            </w:pPr>
          </w:p>
          <w:p>
            <w:pPr>
              <w:jc w:val="both"/>
              <w:rPr>
                <w:rFonts w:ascii="宋体" w:hAnsi="宋体"/>
                <w:b/>
                <w:bCs/>
                <w:color w:val="000000"/>
                <w:sz w:val="18"/>
                <w:szCs w:val="18"/>
              </w:rPr>
            </w:pPr>
          </w:p>
          <w:p>
            <w:pPr>
              <w:ind w:firstLine="422" w:firstLineChars="200"/>
              <w:rPr>
                <w:rFonts w:hint="eastAsia" w:ascii="宋体" w:hAnsi="宋体"/>
                <w:b/>
                <w:bCs/>
                <w:color w:val="000000"/>
                <w:szCs w:val="21"/>
              </w:rPr>
            </w:pPr>
          </w:p>
          <w:p>
            <w:pPr>
              <w:widowControl w:val="0"/>
              <w:numPr>
                <w:ilvl w:val="0"/>
                <w:numId w:val="0"/>
              </w:numPr>
              <w:jc w:val="both"/>
              <w:rPr>
                <w:rFonts w:hint="eastAsia" w:ascii="宋体" w:hAnsi="宋体"/>
                <w:b/>
                <w:bCs/>
                <w:color w:val="000000"/>
                <w:szCs w:val="21"/>
              </w:rPr>
            </w:pPr>
          </w:p>
        </w:tc>
        <w:tc>
          <w:tcPr>
            <w:tcW w:w="9367" w:type="dxa"/>
            <w:vAlign w:val="center"/>
          </w:tcPr>
          <w:p>
            <w:pPr>
              <w:ind w:firstLine="420" w:firstLineChars="200"/>
              <w:rPr>
                <w:bCs/>
                <w:color w:val="000000"/>
                <w:szCs w:val="21"/>
              </w:rPr>
            </w:pPr>
            <w:r>
              <w:rPr>
                <w:rFonts w:hint="eastAsia"/>
                <w:bCs/>
                <w:color w:val="000000"/>
                <w:szCs w:val="21"/>
              </w:rPr>
              <w:t>1.坚持党的全面领导，持续强化法治政府、廉洁政府、服务型政府建设。</w:t>
            </w:r>
          </w:p>
        </w:tc>
        <w:tc>
          <w:tcPr>
            <w:tcW w:w="2190" w:type="dxa"/>
            <w:vAlign w:val="center"/>
          </w:tcPr>
          <w:p>
            <w:pPr>
              <w:jc w:val="center"/>
              <w:rPr>
                <w:rFonts w:hint="eastAsia"/>
                <w:bCs/>
                <w:color w:val="000000"/>
                <w:szCs w:val="21"/>
                <w:lang w:eastAsia="zh-CN"/>
              </w:rPr>
            </w:pPr>
            <w:r>
              <w:rPr>
                <w:rFonts w:hint="eastAsia"/>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eastAsia="宋体"/>
                <w:color w:val="000000"/>
                <w:szCs w:val="21"/>
                <w:lang w:eastAsia="zh-CN"/>
              </w:rPr>
            </w:pPr>
            <w:r>
              <w:rPr>
                <w:rFonts w:hint="eastAsia"/>
                <w:bCs/>
                <w:color w:val="000000"/>
                <w:szCs w:val="21"/>
                <w:lang w:eastAsia="zh-CN"/>
              </w:rPr>
              <w:t>区直各部门</w:t>
            </w:r>
          </w:p>
        </w:tc>
        <w:tc>
          <w:tcPr>
            <w:tcW w:w="1250" w:type="dxa"/>
            <w:vMerge w:val="restart"/>
            <w:vAlign w:val="center"/>
          </w:tcPr>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rFonts w:hint="eastAsia"/>
              </w:rPr>
              <w:t>区政府各分管领导</w:t>
            </w:r>
          </w:p>
          <w:p>
            <w:pPr>
              <w:jc w:val="center"/>
            </w:pPr>
          </w:p>
          <w:p>
            <w:pPr>
              <w:jc w:val="center"/>
            </w:pPr>
          </w:p>
          <w:p>
            <w:pPr>
              <w:jc w:val="center"/>
            </w:pPr>
          </w:p>
          <w:p>
            <w:pPr>
              <w:jc w:val="center"/>
            </w:pPr>
          </w:p>
          <w:p>
            <w:pPr>
              <w:jc w:val="center"/>
            </w:pPr>
          </w:p>
          <w:p>
            <w:pPr>
              <w:jc w:val="cente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p>
          <w:p>
            <w:pPr>
              <w:jc w:val="both"/>
              <w:rPr>
                <w:rFonts w:hint="eastAsia"/>
              </w:rPr>
            </w:pPr>
            <w:r>
              <w:rPr>
                <w:rFonts w:hint="eastAsia"/>
              </w:rPr>
              <w:t>区政府各</w:t>
            </w:r>
          </w:p>
          <w:p>
            <w:pPr>
              <w:jc w:val="both"/>
            </w:pPr>
            <w:r>
              <w:rPr>
                <w:rFonts w:hint="eastAsia"/>
              </w:rPr>
              <w:t>分管领导</w:t>
            </w: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both"/>
              <w:rPr>
                <w:rFonts w:hint="eastAsia"/>
              </w:rPr>
            </w:pPr>
          </w:p>
          <w:p>
            <w:pPr>
              <w:jc w:val="center"/>
              <w:rPr>
                <w:rFonts w:hint="eastAsia"/>
              </w:rPr>
            </w:pPr>
          </w:p>
          <w:p>
            <w:pPr>
              <w:jc w:val="center"/>
              <w:rPr>
                <w:rFonts w:hint="eastAsia"/>
              </w:rPr>
            </w:pPr>
            <w:r>
              <w:rPr>
                <w:rFonts w:hint="eastAsia"/>
              </w:rPr>
              <w:t>区政府各分管领导</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rPr>
            </w:pPr>
            <w:r>
              <w:rPr>
                <w:rFonts w:hint="eastAsia"/>
              </w:rPr>
              <w:t>区政府各分管领导</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jc w:val="center"/>
              <w:rPr>
                <w:rFonts w:hint="eastAsia"/>
              </w:rPr>
            </w:pPr>
            <w:r>
              <w:rPr>
                <w:rFonts w:hint="eastAsia"/>
              </w:rPr>
              <w:t>区政府各分管领导</w:t>
            </w:r>
          </w:p>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ind w:firstLine="420" w:firstLineChars="200"/>
              <w:rPr>
                <w:rFonts w:hint="eastAsia" w:eastAsia="宋体"/>
                <w:bCs/>
                <w:color w:val="000000"/>
                <w:szCs w:val="21"/>
                <w:lang w:eastAsia="zh-CN"/>
              </w:rPr>
            </w:pPr>
            <w:r>
              <w:rPr>
                <w:rFonts w:hint="eastAsia"/>
                <w:bCs/>
                <w:color w:val="000000"/>
                <w:szCs w:val="21"/>
              </w:rPr>
              <w:t>2.将习近平法治思想贯穿政府维护公正、深化改革、推动发展的全过程各方面。</w:t>
            </w:r>
          </w:p>
        </w:tc>
        <w:tc>
          <w:tcPr>
            <w:tcW w:w="2190" w:type="dxa"/>
            <w:vAlign w:val="center"/>
          </w:tcPr>
          <w:p>
            <w:pPr>
              <w:jc w:val="center"/>
              <w:rPr>
                <w:rFonts w:hint="eastAsia"/>
                <w:bCs/>
                <w:color w:val="000000"/>
                <w:szCs w:val="21"/>
                <w:lang w:eastAsia="zh-CN"/>
              </w:rPr>
            </w:pPr>
            <w:r>
              <w:rPr>
                <w:rFonts w:hint="eastAsia"/>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bCs/>
                <w:color w:val="000000"/>
                <w:szCs w:val="21"/>
              </w:rPr>
            </w:pPr>
            <w:r>
              <w:rPr>
                <w:rFonts w:hint="eastAsia"/>
                <w:bCs/>
                <w:color w:val="000000"/>
                <w:szCs w:val="21"/>
                <w:lang w:eastAsia="zh-CN"/>
              </w:rPr>
              <w:t>区直各部门</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ind w:firstLine="420" w:firstLineChars="200"/>
              <w:rPr>
                <w:bCs/>
                <w:color w:val="000000"/>
                <w:szCs w:val="21"/>
              </w:rPr>
            </w:pPr>
            <w:r>
              <w:rPr>
                <w:rFonts w:hint="eastAsia"/>
                <w:bCs/>
                <w:color w:val="000000"/>
                <w:szCs w:val="21"/>
              </w:rPr>
              <w:t>3.牢固树立“法治是最好的营商环境”理念，严格履行党风廉政建设主体责任，积极担当作为，切实转变工作作风，自觉接受人大法律监督和政协民主监督，以“放管服”改革为导向，不断完善市场主体公平竞争的法治环境，始终践行“一线工作法”，坚持带着感情、带着“温度”倾听民诉企愿，切实帮助地区百姓、中小微企业解决实际问题。</w:t>
            </w:r>
          </w:p>
        </w:tc>
        <w:tc>
          <w:tcPr>
            <w:tcW w:w="2190" w:type="dxa"/>
            <w:vAlign w:val="center"/>
          </w:tcPr>
          <w:p>
            <w:pPr>
              <w:jc w:val="center"/>
              <w:rPr>
                <w:rFonts w:hint="eastAsia"/>
                <w:bCs/>
                <w:color w:val="000000"/>
                <w:szCs w:val="21"/>
                <w:lang w:eastAsia="zh-CN"/>
              </w:rPr>
            </w:pPr>
            <w:r>
              <w:rPr>
                <w:rFonts w:hint="eastAsia"/>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color w:val="000000"/>
                <w:szCs w:val="21"/>
                <w:lang w:eastAsia="zh-CN"/>
              </w:rPr>
            </w:pPr>
            <w:r>
              <w:rPr>
                <w:rFonts w:hint="eastAsia"/>
                <w:bCs/>
                <w:color w:val="000000"/>
                <w:szCs w:val="21"/>
                <w:lang w:eastAsia="zh-CN"/>
              </w:rPr>
              <w:t>区直各部门</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pStyle w:val="5"/>
              <w:spacing w:line="240" w:lineRule="auto"/>
              <w:ind w:firstLine="640"/>
              <w:rPr>
                <w:bCs/>
                <w:color w:val="000000"/>
                <w:szCs w:val="21"/>
              </w:rPr>
            </w:pPr>
            <w:r>
              <w:rPr>
                <w:rFonts w:hint="eastAsia" w:ascii="Times New Roman" w:hAnsi="Times New Roman" w:eastAsia="宋体" w:cs="Times New Roman"/>
                <w:bCs/>
                <w:color w:val="000000"/>
                <w:kern w:val="2"/>
                <w:sz w:val="21"/>
                <w:szCs w:val="21"/>
                <w:lang w:val="en-US" w:eastAsia="zh-CN" w:bidi="ar-SA"/>
              </w:rPr>
              <w:t>4.持续深化“一网一门一次”改革，加强事中事后监管，更多采取容缺后补、以函代证方式，真正把方便让给企业、把“麻烦”留给自己，全面提高政府办事效率，打造最优营商环境。</w:t>
            </w:r>
          </w:p>
        </w:tc>
        <w:tc>
          <w:tcPr>
            <w:tcW w:w="2190" w:type="dxa"/>
            <w:vAlign w:val="center"/>
          </w:tcPr>
          <w:p>
            <w:pPr>
              <w:jc w:val="center"/>
              <w:rPr>
                <w:rFonts w:hint="eastAsia"/>
                <w:bCs/>
                <w:color w:val="000000"/>
                <w:szCs w:val="21"/>
                <w:lang w:eastAsia="zh-CN"/>
              </w:rPr>
            </w:pPr>
            <w:r>
              <w:rPr>
                <w:rFonts w:hint="eastAsia"/>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bCs/>
                <w:color w:val="000000"/>
                <w:szCs w:val="21"/>
              </w:rPr>
            </w:pPr>
            <w:r>
              <w:rPr>
                <w:rFonts w:hint="eastAsia"/>
                <w:bCs/>
                <w:color w:val="000000"/>
                <w:szCs w:val="21"/>
                <w:lang w:eastAsia="zh-CN"/>
              </w:rPr>
              <w:t>区直各部门</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2155" w:type="dxa"/>
            <w:vMerge w:val="restart"/>
          </w:tcPr>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2" w:firstLineChars="200"/>
              <w:rPr>
                <w:rFonts w:hint="eastAsia" w:ascii="宋体" w:hAnsi="宋体"/>
                <w:b/>
                <w:bCs/>
                <w:color w:val="000000"/>
                <w:szCs w:val="21"/>
                <w:lang w:eastAsia="zh-CN"/>
              </w:rPr>
            </w:pPr>
            <w:r>
              <w:rPr>
                <w:rFonts w:hint="eastAsia" w:ascii="宋体" w:hAnsi="宋体"/>
                <w:b/>
                <w:bCs/>
                <w:color w:val="000000"/>
                <w:szCs w:val="21"/>
                <w:lang w:eastAsia="zh-CN"/>
              </w:rPr>
              <w:t>三、扎实做好“三篇大文章”，持续壮大工业实力</w:t>
            </w: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lang w:eastAsia="zh-CN"/>
              </w:rPr>
            </w:pPr>
            <w:r>
              <w:rPr>
                <w:rFonts w:hint="eastAsia" w:ascii="宋体" w:hAnsi="宋体" w:eastAsia="宋体" w:cs="Times New Roman"/>
                <w:b/>
                <w:bCs/>
                <w:color w:val="000000"/>
                <w:kern w:val="2"/>
                <w:sz w:val="21"/>
                <w:szCs w:val="21"/>
                <w:lang w:val="en-US" w:eastAsia="zh-CN" w:bidi="ar-SA"/>
              </w:rPr>
              <w:t>三、扎实做好“三篇大文章”，持续壮大工业实力</w:t>
            </w:r>
          </w:p>
        </w:tc>
        <w:tc>
          <w:tcPr>
            <w:tcW w:w="9367" w:type="dxa"/>
            <w:vAlign w:val="center"/>
          </w:tcPr>
          <w:p>
            <w:pPr>
              <w:ind w:firstLine="420" w:firstLineChars="200"/>
              <w:rPr>
                <w:bCs/>
                <w:color w:val="000000"/>
                <w:szCs w:val="21"/>
              </w:rPr>
            </w:pPr>
            <w:r>
              <w:rPr>
                <w:rFonts w:hint="eastAsia"/>
                <w:bCs/>
                <w:color w:val="000000"/>
                <w:szCs w:val="21"/>
              </w:rPr>
              <w:t>1.坚持构建服务本钢全产业供应链服务体系不动摇，积极融入沈阳现代化都市圈高端装备制造及配套产业承载区建设，全方位支持本钢改造升级“老字号”，进一步扩大再生钢铁原料产业优势，加快破解废钢铁行业税收瓶颈，研究推动国铁引入，谋划创建服务本钢废钢铁智能化直供库，完成彩西公铁联运、创新创业等平台建设。</w:t>
            </w:r>
          </w:p>
        </w:tc>
        <w:tc>
          <w:tcPr>
            <w:tcW w:w="2190" w:type="dxa"/>
            <w:vAlign w:val="center"/>
          </w:tcPr>
          <w:p>
            <w:pPr>
              <w:jc w:val="center"/>
              <w:rPr>
                <w:rFonts w:hint="eastAsia"/>
                <w:lang w:eastAsia="zh-CN"/>
              </w:rPr>
            </w:pPr>
            <w:r>
              <w:rPr>
                <w:rFonts w:hint="eastAsia"/>
                <w:lang w:eastAsia="zh-CN"/>
              </w:rPr>
              <w:t>本溪湖经济开发区</w:t>
            </w:r>
          </w:p>
          <w:p>
            <w:pPr>
              <w:jc w:val="center"/>
              <w:rPr>
                <w:rFonts w:hint="eastAsia"/>
                <w:lang w:val="en-US" w:eastAsia="zh-CN"/>
              </w:rPr>
            </w:pPr>
            <w:r>
              <w:rPr>
                <w:rFonts w:hint="eastAsia"/>
                <w:lang w:val="en-US" w:eastAsia="zh-CN"/>
              </w:rPr>
              <w:t>东风街道办事处</w:t>
            </w:r>
          </w:p>
          <w:p>
            <w:pPr>
              <w:jc w:val="center"/>
              <w:rPr>
                <w:rFonts w:hint="eastAsia"/>
                <w:lang w:val="en-US" w:eastAsia="zh-CN"/>
              </w:rPr>
            </w:pPr>
            <w:r>
              <w:rPr>
                <w:rFonts w:hint="eastAsia"/>
                <w:lang w:val="en-US" w:eastAsia="zh-CN"/>
              </w:rPr>
              <w:t>发改局</w:t>
            </w:r>
          </w:p>
          <w:p>
            <w:pPr>
              <w:jc w:val="center"/>
              <w:rPr>
                <w:rFonts w:hint="eastAsia"/>
                <w:lang w:val="en-US" w:eastAsia="zh-CN"/>
              </w:rPr>
            </w:pPr>
            <w:r>
              <w:rPr>
                <w:rFonts w:hint="eastAsia"/>
                <w:lang w:val="en-US" w:eastAsia="zh-CN"/>
              </w:rPr>
              <w:t>工信局</w:t>
            </w:r>
          </w:p>
          <w:p>
            <w:pPr>
              <w:jc w:val="center"/>
              <w:rPr>
                <w:rFonts w:hint="eastAsia"/>
                <w:lang w:val="en-US" w:eastAsia="zh-CN"/>
              </w:rPr>
            </w:pPr>
            <w:r>
              <w:rPr>
                <w:rFonts w:hint="eastAsia"/>
                <w:lang w:val="en-US" w:eastAsia="zh-CN"/>
              </w:rPr>
              <w:t>住建局</w:t>
            </w:r>
          </w:p>
          <w:p>
            <w:pPr>
              <w:jc w:val="center"/>
              <w:rPr>
                <w:bCs/>
                <w:color w:val="000000"/>
                <w:szCs w:val="21"/>
              </w:rPr>
            </w:pPr>
            <w:r>
              <w:rPr>
                <w:rFonts w:hint="eastAsia"/>
                <w:lang w:val="en-US" w:eastAsia="zh-CN"/>
              </w:rPr>
              <w:t>税务局</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2155" w:type="dxa"/>
            <w:vMerge w:val="continue"/>
          </w:tcPr>
          <w:p>
            <w:pPr>
              <w:ind w:firstLine="420" w:firstLineChars="200"/>
            </w:pPr>
          </w:p>
        </w:tc>
        <w:tc>
          <w:tcPr>
            <w:tcW w:w="9367" w:type="dxa"/>
            <w:vAlign w:val="center"/>
          </w:tcPr>
          <w:p>
            <w:pPr>
              <w:ind w:firstLine="420" w:firstLineChars="200"/>
              <w:rPr>
                <w:rFonts w:hint="eastAsia"/>
                <w:bCs/>
                <w:color w:val="000000"/>
                <w:szCs w:val="21"/>
              </w:rPr>
            </w:pPr>
            <w:r>
              <w:rPr>
                <w:rFonts w:hint="eastAsia"/>
                <w:bCs/>
                <w:color w:val="000000"/>
                <w:szCs w:val="21"/>
              </w:rPr>
              <w:t>2.积极挖潜中国宝武、厦门建发两家世界500强企业产业带动能力和市场集聚效应，以总部经济发展助推废钢基地持续发展壮大，力争全年实现废钢铁加工配送150万吨。</w:t>
            </w:r>
          </w:p>
        </w:tc>
        <w:tc>
          <w:tcPr>
            <w:tcW w:w="2190" w:type="dxa"/>
            <w:vAlign w:val="center"/>
          </w:tcPr>
          <w:p>
            <w:pPr>
              <w:jc w:val="center"/>
              <w:rPr>
                <w:rFonts w:hint="eastAsia"/>
                <w:lang w:eastAsia="zh-CN"/>
              </w:rPr>
            </w:pPr>
            <w:r>
              <w:rPr>
                <w:rFonts w:hint="eastAsia"/>
                <w:lang w:eastAsia="zh-CN"/>
              </w:rPr>
              <w:t>本溪湖经济开发区</w:t>
            </w:r>
          </w:p>
          <w:p>
            <w:pPr>
              <w:jc w:val="center"/>
              <w:rPr>
                <w:rFonts w:hint="eastAsia"/>
                <w:lang w:val="en-US" w:eastAsia="zh-CN"/>
              </w:rPr>
            </w:pPr>
            <w:r>
              <w:rPr>
                <w:rFonts w:hint="eastAsia"/>
                <w:lang w:val="en-US" w:eastAsia="zh-CN"/>
              </w:rPr>
              <w:t>东风街道办事处</w:t>
            </w:r>
          </w:p>
          <w:p>
            <w:pPr>
              <w:jc w:val="center"/>
              <w:rPr>
                <w:rFonts w:hint="eastAsia"/>
                <w:lang w:val="en-US" w:eastAsia="zh-CN"/>
              </w:rPr>
            </w:pPr>
            <w:r>
              <w:rPr>
                <w:rFonts w:hint="eastAsia"/>
                <w:lang w:val="en-US" w:eastAsia="zh-CN"/>
              </w:rPr>
              <w:t>工信局</w:t>
            </w:r>
          </w:p>
          <w:p>
            <w:pPr>
              <w:pStyle w:val="2"/>
              <w:jc w:val="center"/>
              <w:rPr>
                <w:rFonts w:hint="eastAsia"/>
              </w:rPr>
            </w:pPr>
            <w:r>
              <w:rPr>
                <w:rFonts w:hint="eastAsia" w:eastAsia="宋体" w:cs="Times New Roman"/>
                <w:kern w:val="2"/>
                <w:sz w:val="21"/>
                <w:szCs w:val="24"/>
                <w:lang w:val="en-US" w:eastAsia="zh-CN" w:bidi="ar-SA"/>
              </w:rPr>
              <w:t>商务局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bCs/>
                <w:color w:val="000000"/>
                <w:szCs w:val="21"/>
              </w:rPr>
              <w:t>3.坚持做精做优钢铁精深加工及装备制造产业，强化管泵阀产业联盟科技引入和优势互补，不断扩大联盟竞争力和影响力。</w:t>
            </w:r>
          </w:p>
        </w:tc>
        <w:tc>
          <w:tcPr>
            <w:tcW w:w="2190" w:type="dxa"/>
            <w:vAlign w:val="center"/>
          </w:tcPr>
          <w:p>
            <w:pPr>
              <w:jc w:val="center"/>
              <w:rPr>
                <w:rFonts w:hint="eastAsia"/>
                <w:color w:val="000000"/>
                <w:szCs w:val="21"/>
              </w:rPr>
            </w:pPr>
            <w:r>
              <w:rPr>
                <w:rFonts w:hint="eastAsia"/>
                <w:color w:val="000000"/>
                <w:szCs w:val="21"/>
              </w:rPr>
              <w:t>本溪湖经济开发区</w:t>
            </w:r>
          </w:p>
          <w:p>
            <w:pPr>
              <w:jc w:val="center"/>
              <w:rPr>
                <w:rFonts w:hint="eastAsia"/>
                <w:bCs/>
                <w:color w:val="000000"/>
                <w:szCs w:val="21"/>
                <w:lang w:eastAsia="zh-CN"/>
              </w:rPr>
            </w:pPr>
            <w:r>
              <w:rPr>
                <w:rFonts w:hint="eastAsia"/>
                <w:lang w:val="en-US" w:eastAsia="zh-CN"/>
              </w:rPr>
              <w:t>东风街道办事处</w:t>
            </w:r>
          </w:p>
          <w:p>
            <w:pPr>
              <w:jc w:val="center"/>
              <w:rPr>
                <w:rFonts w:hint="eastAsia"/>
                <w:bCs/>
                <w:color w:val="000000"/>
                <w:szCs w:val="21"/>
              </w:rPr>
            </w:pPr>
            <w:r>
              <w:rPr>
                <w:rFonts w:hint="eastAsia"/>
                <w:bCs/>
                <w:color w:val="000000"/>
                <w:szCs w:val="21"/>
                <w:lang w:eastAsia="zh-CN"/>
              </w:rPr>
              <w:t>工信局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55" w:type="dxa"/>
            <w:vMerge w:val="continue"/>
          </w:tcPr>
          <w:p>
            <w:pPr>
              <w:jc w:val="center"/>
              <w:rPr>
                <w:rFonts w:eastAsia="方正小标宋简体"/>
                <w:b/>
                <w:bCs/>
                <w:color w:val="000000"/>
                <w:szCs w:val="21"/>
              </w:rPr>
            </w:pPr>
          </w:p>
        </w:tc>
        <w:tc>
          <w:tcPr>
            <w:tcW w:w="9367" w:type="dxa"/>
            <w:vAlign w:val="center"/>
          </w:tcPr>
          <w:p>
            <w:pPr>
              <w:ind w:firstLine="420" w:firstLineChars="200"/>
              <w:rPr>
                <w:bCs/>
                <w:color w:val="000000"/>
                <w:szCs w:val="21"/>
              </w:rPr>
            </w:pPr>
            <w:r>
              <w:rPr>
                <w:rFonts w:hint="eastAsia" w:asciiTheme="majorEastAsia" w:hAnsiTheme="majorEastAsia" w:eastAsiaTheme="majorEastAsia" w:cstheme="majorEastAsia"/>
                <w:bCs/>
                <w:color w:val="000000"/>
                <w:sz w:val="21"/>
                <w:szCs w:val="21"/>
              </w:rPr>
              <w:t>4.</w:t>
            </w:r>
            <w:r>
              <w:rPr>
                <w:rFonts w:hint="eastAsia"/>
                <w:bCs/>
                <w:color w:val="000000"/>
                <w:szCs w:val="21"/>
              </w:rPr>
              <w:t>加快引入智能机器人行业应用，创新推动中虹金仕达、恒通轧辊、海宝轧辊等装备制造企业激发新活力、释放新动能。</w:t>
            </w:r>
          </w:p>
        </w:tc>
        <w:tc>
          <w:tcPr>
            <w:tcW w:w="2190" w:type="dxa"/>
            <w:vAlign w:val="center"/>
          </w:tcPr>
          <w:p>
            <w:pPr>
              <w:jc w:val="center"/>
              <w:rPr>
                <w:rFonts w:hint="eastAsia"/>
                <w:lang w:eastAsia="zh-CN"/>
              </w:rPr>
            </w:pPr>
            <w:r>
              <w:rPr>
                <w:rFonts w:hint="eastAsia"/>
                <w:lang w:eastAsia="zh-CN"/>
              </w:rPr>
              <w:t>本溪湖经济开发区</w:t>
            </w:r>
          </w:p>
          <w:p>
            <w:pPr>
              <w:jc w:val="center"/>
              <w:rPr>
                <w:rFonts w:hint="eastAsia"/>
                <w:lang w:val="en-US" w:eastAsia="zh-CN"/>
              </w:rPr>
            </w:pPr>
            <w:r>
              <w:rPr>
                <w:rFonts w:hint="eastAsia"/>
                <w:lang w:val="en-US" w:eastAsia="zh-CN"/>
              </w:rPr>
              <w:t>连寨街道办事处</w:t>
            </w:r>
          </w:p>
          <w:p>
            <w:pPr>
              <w:jc w:val="center"/>
              <w:rPr>
                <w:rFonts w:hint="eastAsia"/>
                <w:lang w:val="en-US" w:eastAsia="zh-CN"/>
              </w:rPr>
            </w:pPr>
            <w:r>
              <w:rPr>
                <w:rFonts w:hint="eastAsia"/>
                <w:lang w:val="en-US" w:eastAsia="zh-CN"/>
              </w:rPr>
              <w:t>东风街道办事处</w:t>
            </w:r>
          </w:p>
          <w:p>
            <w:pPr>
              <w:jc w:val="center"/>
              <w:rPr>
                <w:rFonts w:hint="eastAsia"/>
                <w:lang w:eastAsia="zh-CN"/>
              </w:rPr>
            </w:pPr>
            <w:r>
              <w:rPr>
                <w:rFonts w:hint="eastAsia"/>
                <w:lang w:eastAsia="zh-CN"/>
              </w:rPr>
              <w:t>工信局</w:t>
            </w:r>
          </w:p>
          <w:p>
            <w:pPr>
              <w:pStyle w:val="2"/>
              <w:jc w:val="center"/>
            </w:pPr>
            <w:r>
              <w:rPr>
                <w:rFonts w:hint="eastAsia" w:ascii="Times New Roman" w:hAnsi="Times New Roman" w:eastAsia="宋体" w:cs="Times New Roman"/>
                <w:kern w:val="2"/>
                <w:sz w:val="21"/>
                <w:szCs w:val="24"/>
                <w:lang w:val="en-US" w:eastAsia="zh-CN" w:bidi="ar-SA"/>
              </w:rPr>
              <w:t>商务局</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2155" w:type="dxa"/>
            <w:vMerge w:val="continue"/>
          </w:tcPr>
          <w:p>
            <w:pPr>
              <w:jc w:val="center"/>
              <w:rPr>
                <w:color w:val="000000"/>
              </w:rPr>
            </w:pPr>
          </w:p>
        </w:tc>
        <w:tc>
          <w:tcPr>
            <w:tcW w:w="9367" w:type="dxa"/>
            <w:vAlign w:val="center"/>
          </w:tcPr>
          <w:p>
            <w:pPr>
              <w:ind w:firstLine="420" w:firstLineChars="200"/>
              <w:rPr>
                <w:bCs/>
                <w:color w:val="000000"/>
                <w:szCs w:val="21"/>
              </w:rPr>
            </w:pPr>
            <w:r>
              <w:rPr>
                <w:rFonts w:hint="eastAsia" w:asciiTheme="majorEastAsia" w:hAnsiTheme="majorEastAsia" w:eastAsiaTheme="majorEastAsia" w:cstheme="majorEastAsia"/>
                <w:bCs/>
                <w:color w:val="000000"/>
                <w:sz w:val="21"/>
                <w:szCs w:val="21"/>
                <w:lang w:val="en-US" w:eastAsia="zh-CN"/>
              </w:rPr>
              <w:t>5.</w:t>
            </w:r>
            <w:r>
              <w:rPr>
                <w:rFonts w:hint="eastAsia"/>
                <w:bCs/>
                <w:color w:val="000000"/>
                <w:szCs w:val="21"/>
              </w:rPr>
              <w:t>深度挖掘“原字号”，以破解矿业企业历史遗留问题为突破口，加快实现绿色矿山建设全覆盖。</w:t>
            </w:r>
          </w:p>
        </w:tc>
        <w:tc>
          <w:tcPr>
            <w:tcW w:w="2190" w:type="dxa"/>
            <w:vAlign w:val="center"/>
          </w:tcPr>
          <w:p>
            <w:pPr>
              <w:jc w:val="center"/>
              <w:rPr>
                <w:rFonts w:hint="eastAsia"/>
                <w:lang w:eastAsia="zh-CN"/>
              </w:rPr>
            </w:pPr>
            <w:r>
              <w:rPr>
                <w:rFonts w:hint="eastAsia"/>
                <w:lang w:eastAsia="zh-CN"/>
              </w:rPr>
              <w:t>本溪湖经济开发区</w:t>
            </w:r>
          </w:p>
          <w:p>
            <w:pPr>
              <w:jc w:val="center"/>
              <w:rPr>
                <w:rFonts w:hint="eastAsia"/>
                <w:lang w:val="en-US" w:eastAsia="zh-CN"/>
              </w:rPr>
            </w:pPr>
            <w:r>
              <w:rPr>
                <w:rFonts w:hint="eastAsia"/>
                <w:lang w:val="en-US" w:eastAsia="zh-CN"/>
              </w:rPr>
              <w:t>连寨街道办事处</w:t>
            </w:r>
          </w:p>
          <w:p>
            <w:pPr>
              <w:jc w:val="center"/>
              <w:rPr>
                <w:rFonts w:hint="eastAsia"/>
                <w:lang w:eastAsia="zh-CN"/>
              </w:rPr>
            </w:pPr>
            <w:r>
              <w:rPr>
                <w:rFonts w:hint="eastAsia"/>
                <w:lang w:val="en-US" w:eastAsia="zh-CN"/>
              </w:rPr>
              <w:t>东风街道办事处</w:t>
            </w:r>
          </w:p>
          <w:p>
            <w:pPr>
              <w:jc w:val="center"/>
              <w:rPr>
                <w:rFonts w:hint="eastAsia"/>
                <w:lang w:eastAsia="zh-CN"/>
              </w:rPr>
            </w:pPr>
            <w:r>
              <w:rPr>
                <w:rFonts w:hint="eastAsia"/>
                <w:lang w:eastAsia="zh-CN"/>
              </w:rPr>
              <w:t>国土分局</w:t>
            </w:r>
          </w:p>
          <w:p>
            <w:pPr>
              <w:jc w:val="center"/>
              <w:rPr>
                <w:rFonts w:hint="eastAsia"/>
                <w:bCs/>
                <w:color w:val="000000"/>
                <w:szCs w:val="21"/>
                <w:lang w:eastAsia="zh-CN"/>
              </w:rPr>
            </w:pPr>
            <w:r>
              <w:rPr>
                <w:rFonts w:hint="eastAsia"/>
                <w:lang w:eastAsia="zh-CN"/>
              </w:rPr>
              <w:t>工信局</w:t>
            </w:r>
          </w:p>
        </w:tc>
        <w:tc>
          <w:tcPr>
            <w:tcW w:w="1250" w:type="dxa"/>
            <w:vMerge w:val="continue"/>
            <w:vAlign w:val="center"/>
          </w:tcPr>
          <w:p>
            <w:pPr>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155" w:type="dxa"/>
            <w:vMerge w:val="continue"/>
          </w:tcPr>
          <w:p>
            <w:pPr>
              <w:ind w:firstLine="420" w:firstLineChars="200"/>
            </w:pPr>
          </w:p>
        </w:tc>
        <w:tc>
          <w:tcPr>
            <w:tcW w:w="9367" w:type="dxa"/>
            <w:vAlign w:val="center"/>
          </w:tcPr>
          <w:p>
            <w:pPr>
              <w:ind w:firstLine="420" w:firstLineChars="200"/>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6.</w:t>
            </w:r>
            <w:r>
              <w:rPr>
                <w:rFonts w:hint="eastAsia"/>
                <w:bCs/>
                <w:color w:val="000000"/>
                <w:szCs w:val="21"/>
              </w:rPr>
              <w:t>重点围绕本溪矿业、大北山铁矿、源达矿业等优质企业打造全市首批绿色智慧矿山，力争全年铁精粉总产量突破300万吨。</w:t>
            </w:r>
          </w:p>
        </w:tc>
        <w:tc>
          <w:tcPr>
            <w:tcW w:w="2190" w:type="dxa"/>
            <w:vAlign w:val="center"/>
          </w:tcPr>
          <w:p>
            <w:pPr>
              <w:jc w:val="center"/>
              <w:rPr>
                <w:rFonts w:hint="eastAsia"/>
                <w:lang w:eastAsia="zh-CN"/>
              </w:rPr>
            </w:pPr>
            <w:r>
              <w:rPr>
                <w:rFonts w:hint="eastAsia"/>
                <w:lang w:eastAsia="zh-CN"/>
              </w:rPr>
              <w:t>本溪湖经济开发区</w:t>
            </w:r>
          </w:p>
          <w:p>
            <w:pPr>
              <w:jc w:val="center"/>
              <w:rPr>
                <w:rFonts w:hint="eastAsia"/>
                <w:lang w:eastAsia="zh-CN"/>
              </w:rPr>
            </w:pPr>
            <w:r>
              <w:rPr>
                <w:rFonts w:hint="eastAsia"/>
                <w:lang w:eastAsia="zh-CN"/>
              </w:rPr>
              <w:t>火连寨街道办事处</w:t>
            </w:r>
          </w:p>
          <w:p>
            <w:pPr>
              <w:jc w:val="center"/>
              <w:rPr>
                <w:rFonts w:hint="eastAsia"/>
                <w:lang w:eastAsia="zh-CN"/>
              </w:rPr>
            </w:pPr>
            <w:r>
              <w:rPr>
                <w:rFonts w:hint="eastAsia"/>
                <w:lang w:eastAsia="zh-CN"/>
              </w:rPr>
              <w:t>国土分局</w:t>
            </w:r>
          </w:p>
          <w:p>
            <w:pPr>
              <w:jc w:val="center"/>
              <w:rPr>
                <w:rFonts w:hint="eastAsia" w:asciiTheme="majorEastAsia" w:hAnsiTheme="majorEastAsia" w:eastAsiaTheme="majorEastAsia" w:cstheme="majorEastAsia"/>
                <w:bCs/>
                <w:color w:val="000000"/>
                <w:sz w:val="21"/>
                <w:szCs w:val="21"/>
              </w:rPr>
            </w:pPr>
            <w:r>
              <w:rPr>
                <w:rFonts w:hint="eastAsia"/>
                <w:lang w:eastAsia="zh-CN"/>
              </w:rPr>
              <w:t>工信局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2155" w:type="dxa"/>
            <w:vMerge w:val="continue"/>
          </w:tcPr>
          <w:p>
            <w:pPr>
              <w:ind w:firstLine="420" w:firstLineChars="200"/>
            </w:pPr>
          </w:p>
        </w:tc>
        <w:tc>
          <w:tcPr>
            <w:tcW w:w="9367" w:type="dxa"/>
            <w:vAlign w:val="center"/>
          </w:tcPr>
          <w:p>
            <w:pPr>
              <w:ind w:firstLine="420" w:firstLineChars="200"/>
              <w:jc w:val="both"/>
              <w:rPr>
                <w:rFonts w:hint="eastAsia" w:eastAsia="宋体"/>
                <w:bCs/>
                <w:color w:val="000000"/>
                <w:szCs w:val="21"/>
                <w:lang w:val="en-US" w:eastAsia="zh-CN"/>
              </w:rPr>
            </w:pPr>
            <w:r>
              <w:rPr>
                <w:rFonts w:hint="eastAsia" w:asciiTheme="majorEastAsia" w:hAnsiTheme="majorEastAsia" w:eastAsiaTheme="majorEastAsia" w:cstheme="majorEastAsia"/>
                <w:bCs/>
                <w:color w:val="000000"/>
                <w:sz w:val="21"/>
                <w:szCs w:val="21"/>
                <w:lang w:val="en-US" w:eastAsia="zh-CN"/>
              </w:rPr>
              <w:t>7.全力推动山水集团绿色建材产业基地建设，以拉长产业链条为核心，全面推进相关产业规划及其重点项目落地落实。</w:t>
            </w:r>
          </w:p>
        </w:tc>
        <w:tc>
          <w:tcPr>
            <w:tcW w:w="2190" w:type="dxa"/>
            <w:vAlign w:val="center"/>
          </w:tcPr>
          <w:p>
            <w:pPr>
              <w:jc w:val="center"/>
              <w:rPr>
                <w:rFonts w:hint="eastAsia"/>
                <w:bCs/>
                <w:color w:val="000000"/>
                <w:szCs w:val="21"/>
              </w:rPr>
            </w:pPr>
            <w:r>
              <w:rPr>
                <w:rFonts w:hint="eastAsia"/>
                <w:bCs/>
                <w:color w:val="000000"/>
                <w:szCs w:val="21"/>
                <w:lang w:eastAsia="zh-CN"/>
              </w:rPr>
              <w:t>火连寨</w:t>
            </w:r>
            <w:r>
              <w:rPr>
                <w:rFonts w:hint="eastAsia"/>
                <w:bCs/>
                <w:color w:val="000000"/>
                <w:szCs w:val="21"/>
              </w:rPr>
              <w:t>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bCs/>
                <w:color w:val="000000"/>
                <w:szCs w:val="21"/>
                <w:lang w:eastAsia="zh-CN"/>
              </w:rPr>
            </w:pPr>
            <w:r>
              <w:rPr>
                <w:rFonts w:hint="eastAsia"/>
                <w:bCs/>
                <w:color w:val="000000"/>
                <w:szCs w:val="21"/>
                <w:lang w:eastAsia="zh-CN"/>
              </w:rPr>
              <w:t>工信局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0" w:firstLineChars="200"/>
              <w:jc w:val="both"/>
            </w:pPr>
          </w:p>
        </w:tc>
        <w:tc>
          <w:tcPr>
            <w:tcW w:w="9367" w:type="dxa"/>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8.积极谋划火连寨至沈阳浑南新区公路运输通道，优化全域铁路路网格局，夯实各类要素保障，推动溪湖绿色建材产业全速发展，有效发挥城市组团的集聚辐射效应和产业协同效应。</w:t>
            </w:r>
          </w:p>
        </w:tc>
        <w:tc>
          <w:tcPr>
            <w:tcW w:w="2190" w:type="dxa"/>
            <w:vAlign w:val="center"/>
          </w:tcPr>
          <w:p>
            <w:pPr>
              <w:jc w:val="center"/>
              <w:rPr>
                <w:rFonts w:hint="eastAsia"/>
                <w:color w:val="000000"/>
                <w:szCs w:val="21"/>
              </w:rPr>
            </w:pPr>
            <w:r>
              <w:rPr>
                <w:rFonts w:hint="eastAsia"/>
                <w:color w:val="000000"/>
                <w:szCs w:val="21"/>
                <w:lang w:eastAsia="zh-CN"/>
              </w:rPr>
              <w:t>火连寨</w:t>
            </w:r>
            <w:r>
              <w:rPr>
                <w:rFonts w:hint="eastAsia"/>
                <w:color w:val="000000"/>
                <w:szCs w:val="21"/>
              </w:rPr>
              <w:t>街道办事处</w:t>
            </w:r>
          </w:p>
          <w:p>
            <w:pPr>
              <w:jc w:val="center"/>
              <w:rPr>
                <w:rFonts w:hint="eastAsia"/>
                <w:color w:val="000000"/>
                <w:szCs w:val="21"/>
                <w:lang w:eastAsia="zh-CN"/>
              </w:rPr>
            </w:pPr>
            <w:r>
              <w:rPr>
                <w:rFonts w:hint="eastAsia"/>
                <w:color w:val="000000"/>
                <w:szCs w:val="21"/>
                <w:lang w:eastAsia="zh-CN"/>
              </w:rPr>
              <w:t>发改局</w:t>
            </w:r>
          </w:p>
          <w:p>
            <w:pPr>
              <w:jc w:val="center"/>
              <w:rPr>
                <w:rFonts w:hint="eastAsia"/>
                <w:color w:val="000000"/>
                <w:szCs w:val="21"/>
                <w:lang w:eastAsia="zh-CN"/>
              </w:rPr>
            </w:pPr>
            <w:r>
              <w:rPr>
                <w:rFonts w:hint="eastAsia"/>
                <w:color w:val="000000"/>
                <w:szCs w:val="21"/>
                <w:lang w:eastAsia="zh-CN"/>
              </w:rPr>
              <w:t>工信局</w:t>
            </w:r>
          </w:p>
          <w:p>
            <w:pPr>
              <w:jc w:val="center"/>
              <w:rPr>
                <w:rFonts w:hint="eastAsia" w:asciiTheme="majorEastAsia" w:hAnsiTheme="majorEastAsia" w:eastAsiaTheme="majorEastAsia" w:cstheme="majorEastAsia"/>
                <w:bCs/>
                <w:color w:val="000000"/>
                <w:sz w:val="21"/>
                <w:szCs w:val="21"/>
                <w:lang w:val="en-US" w:eastAsia="zh-CN"/>
              </w:rPr>
            </w:pPr>
            <w:r>
              <w:rPr>
                <w:rFonts w:hint="eastAsia"/>
                <w:color w:val="000000"/>
                <w:szCs w:val="21"/>
                <w:lang w:eastAsia="zh-CN"/>
              </w:rPr>
              <w:t>住建局</w:t>
            </w:r>
          </w:p>
        </w:tc>
        <w:tc>
          <w:tcPr>
            <w:tcW w:w="1250" w:type="dxa"/>
            <w:vMerge w:val="continue"/>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0" w:firstLineChars="200"/>
              <w:jc w:val="both"/>
            </w:pPr>
          </w:p>
        </w:tc>
        <w:tc>
          <w:tcPr>
            <w:tcW w:w="9367" w:type="dxa"/>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9.培育壮大“新字号”，以创新驱动为引擎，积极培育科技型高端装备制造、新材料、新一代信息技术等新兴产业。</w:t>
            </w:r>
          </w:p>
        </w:tc>
        <w:tc>
          <w:tcPr>
            <w:tcW w:w="2190" w:type="dxa"/>
            <w:vAlign w:val="center"/>
          </w:tcPr>
          <w:p>
            <w:pPr>
              <w:jc w:val="center"/>
              <w:rPr>
                <w:rFonts w:hint="eastAsia"/>
              </w:rPr>
            </w:pPr>
            <w:r>
              <w:rPr>
                <w:rFonts w:hint="eastAsia"/>
              </w:rPr>
              <w:t>本溪湖经济开发区</w:t>
            </w:r>
          </w:p>
          <w:p>
            <w:pPr>
              <w:jc w:val="center"/>
              <w:rPr>
                <w:rFonts w:hint="eastAsia"/>
                <w:lang w:val="en-US" w:eastAsia="zh-CN"/>
              </w:rPr>
            </w:pPr>
            <w:r>
              <w:rPr>
                <w:rFonts w:hint="eastAsia"/>
                <w:lang w:val="en-US" w:eastAsia="zh-CN"/>
              </w:rPr>
              <w:t>各街道办事处</w:t>
            </w:r>
          </w:p>
          <w:p>
            <w:pPr>
              <w:jc w:val="center"/>
              <w:rPr>
                <w:rFonts w:hint="eastAsia"/>
                <w:lang w:val="en-US" w:eastAsia="zh-CN"/>
              </w:rPr>
            </w:pPr>
            <w:r>
              <w:rPr>
                <w:rFonts w:hint="eastAsia"/>
                <w:lang w:val="en-US" w:eastAsia="zh-CN"/>
              </w:rPr>
              <w:t>工信局</w:t>
            </w:r>
          </w:p>
          <w:p>
            <w:pPr>
              <w:jc w:val="center"/>
              <w:rPr>
                <w:rFonts w:hint="eastAsia"/>
                <w:lang w:val="en-US" w:eastAsia="zh-CN"/>
              </w:rPr>
            </w:pPr>
            <w:r>
              <w:rPr>
                <w:rFonts w:hint="eastAsia"/>
                <w:lang w:val="en-US" w:eastAsia="zh-CN"/>
              </w:rPr>
              <w:t>商务局</w:t>
            </w:r>
          </w:p>
        </w:tc>
        <w:tc>
          <w:tcPr>
            <w:tcW w:w="1250" w:type="dxa"/>
            <w:vMerge w:val="continue"/>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155" w:type="dxa"/>
            <w:vMerge w:val="continue"/>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p>
        </w:tc>
        <w:tc>
          <w:tcPr>
            <w:tcW w:w="9367" w:type="dxa"/>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10.</w:t>
            </w:r>
            <w:r>
              <w:rPr>
                <w:rFonts w:hint="eastAsia" w:asciiTheme="majorEastAsia" w:hAnsiTheme="majorEastAsia" w:eastAsiaTheme="majorEastAsia" w:cstheme="majorEastAsia"/>
                <w:bCs/>
                <w:color w:val="000000"/>
                <w:kern w:val="2"/>
                <w:sz w:val="21"/>
                <w:szCs w:val="21"/>
                <w:lang w:val="en-US" w:eastAsia="zh-CN" w:bidi="ar-SA"/>
              </w:rPr>
              <w:t>充分利用鹤腾科技省级重点实验室和辽宁亿通技术研发中心平台优势，不断研发军民两用保密级军工产品和多功能新材料，奋力打开溪湖绿色产业发展新局面。</w:t>
            </w:r>
          </w:p>
        </w:tc>
        <w:tc>
          <w:tcPr>
            <w:tcW w:w="2190" w:type="dxa"/>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color w:val="000000"/>
                <w:szCs w:val="21"/>
              </w:rPr>
              <w:t>本溪湖经济开发区</w:t>
            </w:r>
          </w:p>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东风街道办事处</w:t>
            </w:r>
          </w:p>
          <w:p>
            <w:pPr>
              <w:jc w:val="center"/>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eastAsia="zh-CN"/>
              </w:rPr>
              <w:t>工信局</w:t>
            </w:r>
          </w:p>
        </w:tc>
        <w:tc>
          <w:tcPr>
            <w:tcW w:w="1250" w:type="dxa"/>
            <w:vMerge w:val="continue"/>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2155" w:type="dxa"/>
            <w:vMerge w:val="restart"/>
          </w:tcPr>
          <w:p>
            <w:pPr>
              <w:ind w:firstLine="422" w:firstLineChars="200"/>
              <w:rPr>
                <w:rFonts w:hint="eastAsia"/>
                <w:b/>
                <w:bCs/>
                <w:lang w:val="en-US" w:eastAsia="zh-CN"/>
              </w:rPr>
            </w:pPr>
          </w:p>
          <w:p>
            <w:pPr>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pStyle w:val="2"/>
              <w:rPr>
                <w:rFonts w:hint="eastAsia"/>
                <w:b/>
                <w:bCs/>
                <w:lang w:val="en-US" w:eastAsia="zh-CN"/>
              </w:rPr>
            </w:pPr>
          </w:p>
          <w:p>
            <w:pPr>
              <w:ind w:firstLine="422" w:firstLineChars="200"/>
              <w:rPr>
                <w:rFonts w:hint="eastAsia"/>
                <w:b/>
                <w:bCs/>
                <w:lang w:val="en-US" w:eastAsia="zh-CN"/>
              </w:rPr>
            </w:pPr>
          </w:p>
          <w:p>
            <w:pPr>
              <w:ind w:firstLine="422" w:firstLineChars="200"/>
              <w:rPr>
                <w:rFonts w:hint="eastAsia"/>
                <w:b/>
                <w:bCs/>
                <w:lang w:val="en-US" w:eastAsia="zh-CN"/>
              </w:rPr>
            </w:pPr>
          </w:p>
          <w:p>
            <w:pPr>
              <w:ind w:firstLine="422" w:firstLineChars="200"/>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b/>
                <w:bCs/>
                <w:lang w:eastAsia="zh-CN"/>
              </w:rPr>
            </w:pPr>
            <w:r>
              <w:rPr>
                <w:rFonts w:hint="eastAsia" w:ascii="宋体" w:hAnsi="宋体" w:eastAsia="宋体" w:cs="Times New Roman"/>
                <w:b/>
                <w:bCs/>
                <w:color w:val="000000"/>
                <w:kern w:val="2"/>
                <w:sz w:val="21"/>
                <w:szCs w:val="21"/>
                <w:lang w:val="en-US" w:eastAsia="zh-CN" w:bidi="ar-SA"/>
              </w:rPr>
              <w:t>四、融合发展农业农村，大力实施乡村振兴</w:t>
            </w:r>
          </w:p>
          <w:p>
            <w:pPr>
              <w:pStyle w:val="2"/>
              <w:widowControl w:val="0"/>
              <w:numPr>
                <w:ilvl w:val="0"/>
                <w:numId w:val="0"/>
              </w:numPr>
              <w:jc w:val="both"/>
              <w:rPr>
                <w:rFonts w:hint="eastAsia"/>
                <w:b/>
                <w:bCs/>
                <w:lang w:eastAsia="zh-CN"/>
              </w:rPr>
            </w:pPr>
          </w:p>
          <w:p>
            <w:pPr>
              <w:pStyle w:val="2"/>
              <w:widowControl w:val="0"/>
              <w:numPr>
                <w:ilvl w:val="0"/>
                <w:numId w:val="0"/>
              </w:numPr>
              <w:jc w:val="both"/>
              <w:rPr>
                <w:rFonts w:hint="eastAsia"/>
                <w:b/>
                <w:bCs/>
                <w:lang w:eastAsia="zh-CN"/>
              </w:rPr>
            </w:pPr>
          </w:p>
          <w:p>
            <w:pPr>
              <w:pStyle w:val="2"/>
              <w:widowControl w:val="0"/>
              <w:numPr>
                <w:ilvl w:val="0"/>
                <w:numId w:val="0"/>
              </w:numPr>
              <w:jc w:val="both"/>
              <w:rPr>
                <w:rFonts w:hint="eastAsia"/>
                <w:b/>
                <w:bCs/>
                <w:lang w:eastAsia="zh-CN"/>
              </w:rPr>
            </w:pPr>
          </w:p>
          <w:p>
            <w:pPr>
              <w:pStyle w:val="2"/>
              <w:widowControl w:val="0"/>
              <w:numPr>
                <w:ilvl w:val="0"/>
                <w:numId w:val="0"/>
              </w:numPr>
              <w:jc w:val="both"/>
              <w:rPr>
                <w:rFonts w:hint="eastAsia"/>
                <w:b/>
                <w:bCs/>
                <w:lang w:eastAsia="zh-CN"/>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82" w:firstLineChars="200"/>
              <w:jc w:val="both"/>
              <w:rPr>
                <w:rFonts w:hint="eastAsia"/>
                <w:b/>
                <w:bCs/>
                <w:lang w:eastAsia="zh-CN"/>
              </w:rPr>
            </w:pPr>
          </w:p>
        </w:tc>
        <w:tc>
          <w:tcPr>
            <w:tcW w:w="9367" w:type="dxa"/>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w:t>
            </w:r>
            <w:r>
              <w:rPr>
                <w:rFonts w:hint="eastAsia" w:asciiTheme="majorEastAsia" w:hAnsiTheme="majorEastAsia" w:eastAsiaTheme="majorEastAsia" w:cstheme="majorEastAsia"/>
                <w:bCs/>
                <w:color w:val="000000"/>
                <w:kern w:val="2"/>
                <w:sz w:val="21"/>
                <w:szCs w:val="21"/>
                <w:lang w:val="en-US" w:eastAsia="zh-CN" w:bidi="ar-SA"/>
              </w:rPr>
              <w:t>不断深化农业供给侧结构性改革，加快推进农村土地流转，因地制宜打造“一村一品”农业发展新格局。</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lang w:val="en-US" w:eastAsia="zh-CN"/>
              </w:rPr>
            </w:pPr>
            <w:r>
              <w:rPr>
                <w:rFonts w:hint="eastAsia"/>
                <w:lang w:eastAsia="zh-CN"/>
              </w:rPr>
              <w:t>农业农村局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2155" w:type="dxa"/>
            <w:vMerge w:val="continue"/>
          </w:tcPr>
          <w:p>
            <w:pPr>
              <w:ind w:firstLine="422" w:firstLineChars="200"/>
              <w:rPr>
                <w:b/>
                <w:bCs/>
              </w:rPr>
            </w:pPr>
          </w:p>
        </w:tc>
        <w:tc>
          <w:tcPr>
            <w:tcW w:w="9367" w:type="dxa"/>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val="en-US" w:eastAsia="zh-CN"/>
              </w:rPr>
              <w:t>2</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将三会厂草莓，下堡村软枣、大榛子，响山子香瓜等种植业有效整合，探索发展林下经济，培育特色农产品品牌。</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asciiTheme="majorEastAsia" w:hAnsiTheme="majorEastAsia" w:eastAsiaTheme="majorEastAsia" w:cstheme="majorEastAsia"/>
                <w:bCs/>
                <w:color w:val="000000"/>
                <w:sz w:val="21"/>
                <w:szCs w:val="21"/>
                <w:lang w:val="en-US" w:eastAsia="zh-CN"/>
              </w:rPr>
            </w:pPr>
            <w:r>
              <w:rPr>
                <w:rFonts w:hint="eastAsia"/>
                <w:lang w:eastAsia="zh-CN"/>
              </w:rPr>
              <w:t>农业农村局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2155" w:type="dxa"/>
            <w:vMerge w:val="continue"/>
          </w:tcPr>
          <w:p>
            <w:pPr>
              <w:widowControl w:val="0"/>
              <w:numPr>
                <w:ilvl w:val="0"/>
                <w:numId w:val="0"/>
              </w:numPr>
              <w:jc w:val="both"/>
              <w:rPr>
                <w:rFonts w:hint="eastAsia" w:ascii="宋体" w:hAnsi="宋体"/>
                <w:b/>
                <w:bCs/>
                <w:color w:val="000000"/>
                <w:szCs w:val="21"/>
              </w:rPr>
            </w:pPr>
          </w:p>
        </w:tc>
        <w:tc>
          <w:tcPr>
            <w:tcW w:w="9367" w:type="dxa"/>
            <w:vAlign w:val="center"/>
          </w:tcPr>
          <w:p>
            <w:pPr>
              <w:pStyle w:val="5"/>
              <w:spacing w:line="240" w:lineRule="auto"/>
              <w:ind w:firstLine="640"/>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val="en-US" w:eastAsia="zh-CN"/>
              </w:rPr>
              <w:t>3</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持续打造双花熟食、上堡村肉牛、高程寨食用菌、冠生园绿色采摘、东风无公害果蔬等绿色农产品品牌。</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asciiTheme="majorEastAsia" w:hAnsiTheme="majorEastAsia" w:eastAsiaTheme="majorEastAsia" w:cstheme="majorEastAsia"/>
                <w:bCs/>
                <w:color w:val="000000"/>
                <w:sz w:val="21"/>
                <w:szCs w:val="21"/>
                <w:lang w:val="en-US" w:eastAsia="zh-CN"/>
              </w:rPr>
            </w:pPr>
            <w:r>
              <w:rPr>
                <w:rFonts w:hint="eastAsia"/>
                <w:lang w:eastAsia="zh-CN"/>
              </w:rPr>
              <w:t>农业农村局</w:t>
            </w:r>
          </w:p>
        </w:tc>
        <w:tc>
          <w:tcPr>
            <w:tcW w:w="1250" w:type="dxa"/>
            <w:vMerge w:val="continue"/>
            <w:vAlign w:val="center"/>
          </w:tcPr>
          <w:p>
            <w:pPr>
              <w:jc w:val="center"/>
              <w:rPr>
                <w:rFonts w:hint="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2155" w:type="dxa"/>
            <w:vMerge w:val="continue"/>
          </w:tcPr>
          <w:p>
            <w:pPr>
              <w:ind w:firstLine="422" w:firstLineChars="200"/>
              <w:rPr>
                <w:b/>
                <w:bCs/>
              </w:rPr>
            </w:pPr>
          </w:p>
        </w:tc>
        <w:tc>
          <w:tcPr>
            <w:tcW w:w="9367" w:type="dxa"/>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val="en-US" w:eastAsia="zh-CN"/>
              </w:rPr>
              <w:t>4</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依托东风湖旅游度假村，积极发展观光农业、体验农业、休闲农业等新型城乡互动产业，打造特色乡村旅游和精品民宿品牌。</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lang w:eastAsia="zh-CN"/>
              </w:rPr>
            </w:pPr>
            <w:r>
              <w:rPr>
                <w:rFonts w:hint="eastAsia"/>
                <w:lang w:eastAsia="zh-CN"/>
              </w:rPr>
              <w:t>农业农村局</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t>文旅局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2155" w:type="dxa"/>
            <w:vMerge w:val="continue"/>
          </w:tcPr>
          <w:p>
            <w:pPr>
              <w:ind w:firstLine="422" w:firstLineChars="200"/>
              <w:rPr>
                <w:rFonts w:hint="eastAsia" w:asciiTheme="majorEastAsia" w:hAnsiTheme="majorEastAsia" w:eastAsiaTheme="majorEastAsia" w:cstheme="majorEastAsia"/>
                <w:b/>
                <w:bCs/>
                <w:color w:val="000000"/>
                <w:sz w:val="21"/>
                <w:szCs w:val="21"/>
                <w:lang w:val="en-US" w:eastAsia="zh-CN"/>
              </w:rPr>
            </w:pPr>
          </w:p>
        </w:tc>
        <w:tc>
          <w:tcPr>
            <w:tcW w:w="9367" w:type="dxa"/>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val="en-US" w:eastAsia="zh-CN"/>
              </w:rPr>
              <w:t>5</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依托爱民牛仁牧业，充分挖掘畜牧业休闲度假、旅游观光、体验感知等功能项目，打造一二三产业融合科普康养品牌。</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lang w:eastAsia="zh-CN"/>
              </w:rPr>
            </w:pPr>
            <w:r>
              <w:rPr>
                <w:rFonts w:hint="eastAsia"/>
                <w:lang w:eastAsia="zh-CN"/>
              </w:rPr>
              <w:t>农业农村局</w:t>
            </w:r>
          </w:p>
          <w:p>
            <w:pPr>
              <w:pStyle w:val="2"/>
              <w:jc w:val="center"/>
              <w:rPr>
                <w:rFonts w:hint="eastAsia"/>
                <w:lang w:val="en-US" w:eastAsia="zh-CN"/>
              </w:rPr>
            </w:pPr>
            <w:r>
              <w:rPr>
                <w:rFonts w:hint="eastAsia" w:ascii="Times New Roman" w:hAnsi="Times New Roman" w:eastAsia="宋体" w:cs="Times New Roman"/>
                <w:kern w:val="2"/>
                <w:sz w:val="21"/>
                <w:szCs w:val="24"/>
                <w:lang w:val="en-US" w:eastAsia="zh-CN" w:bidi="ar-SA"/>
              </w:rPr>
              <w:t>文旅局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2155" w:type="dxa"/>
            <w:vMerge w:val="continue"/>
          </w:tcPr>
          <w:p>
            <w:pPr>
              <w:ind w:firstLine="422" w:firstLineChars="200"/>
              <w:rPr>
                <w:rFonts w:ascii="宋体" w:hAnsi="宋体"/>
                <w:b/>
                <w:bCs/>
                <w:color w:val="000000"/>
                <w:szCs w:val="21"/>
              </w:rPr>
            </w:pPr>
          </w:p>
        </w:tc>
        <w:tc>
          <w:tcPr>
            <w:tcW w:w="9367" w:type="dxa"/>
            <w:vAlign w:val="center"/>
          </w:tcPr>
          <w:p>
            <w:pPr>
              <w:ind w:firstLine="420" w:firstLineChars="200"/>
              <w:jc w:val="both"/>
              <w:rPr>
                <w:rFonts w:hint="eastAsia" w:asciiTheme="majorEastAsia" w:hAnsiTheme="majorEastAsia" w:eastAsiaTheme="majorEastAsia" w:cstheme="majorEastAsia"/>
                <w:bCs/>
                <w:color w:val="000000"/>
                <w:sz w:val="21"/>
                <w:szCs w:val="21"/>
                <w:lang w:val="en-US" w:eastAsia="zh-CN"/>
              </w:rPr>
            </w:pPr>
            <w:r>
              <w:rPr>
                <w:rFonts w:hint="eastAsia"/>
                <w:bCs/>
                <w:color w:val="000000"/>
                <w:szCs w:val="21"/>
                <w:lang w:val="en-US" w:eastAsia="zh-CN"/>
              </w:rPr>
              <w:t>6</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积极培育观光休闲采摘园，农耕文化亲子园，观赏花卉风情园，打造休闲体验园示范基地。</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lang w:eastAsia="zh-CN"/>
              </w:rPr>
            </w:pPr>
            <w:r>
              <w:rPr>
                <w:rFonts w:hint="eastAsia"/>
                <w:lang w:eastAsia="zh-CN"/>
              </w:rPr>
              <w:t>农业农村局</w:t>
            </w:r>
          </w:p>
          <w:p>
            <w:pPr>
              <w:jc w:val="center"/>
              <w:rPr>
                <w:rFonts w:hint="eastAsia"/>
                <w:lang w:val="en-US" w:eastAsia="zh-CN"/>
              </w:rPr>
            </w:pPr>
            <w:r>
              <w:rPr>
                <w:rFonts w:hint="eastAsia" w:ascii="Times New Roman" w:hAnsi="Times New Roman" w:eastAsia="宋体" w:cs="Times New Roman"/>
                <w:kern w:val="2"/>
                <w:sz w:val="21"/>
                <w:szCs w:val="24"/>
                <w:lang w:val="en-US" w:eastAsia="zh-CN" w:bidi="ar-SA"/>
              </w:rPr>
              <w:t>文旅局</w:t>
            </w:r>
          </w:p>
        </w:tc>
        <w:tc>
          <w:tcPr>
            <w:tcW w:w="1250" w:type="dxa"/>
            <w:vMerge w:val="continue"/>
            <w:vAlign w:val="center"/>
          </w:tcPr>
          <w:p>
            <w:pPr>
              <w:ind w:firstLine="420" w:firstLineChars="200"/>
              <w:rPr>
                <w:rFonts w:hint="eastAsia" w:asciiTheme="majorEastAsia" w:hAnsiTheme="majorEastAsia" w:eastAsiaTheme="majorEastAsia" w:cstheme="majorEastAsia"/>
                <w:bCs/>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2155" w:type="dxa"/>
            <w:vMerge w:val="continue"/>
          </w:tcPr>
          <w:p>
            <w:pPr>
              <w:ind w:firstLine="422" w:firstLineChars="200"/>
              <w:rPr>
                <w:b/>
                <w:bCs/>
              </w:rPr>
            </w:pPr>
          </w:p>
        </w:tc>
        <w:tc>
          <w:tcPr>
            <w:tcW w:w="9367" w:type="dxa"/>
            <w:vAlign w:val="center"/>
          </w:tcPr>
          <w:p>
            <w:pPr>
              <w:ind w:firstLine="420" w:firstLineChars="200"/>
              <w:rPr>
                <w:rFonts w:hint="eastAsia"/>
                <w:bCs/>
                <w:color w:val="000000"/>
                <w:szCs w:val="21"/>
                <w:lang w:val="en-US" w:eastAsia="zh-CN"/>
              </w:rPr>
            </w:pPr>
            <w:r>
              <w:rPr>
                <w:rFonts w:hint="eastAsia"/>
                <w:bCs/>
                <w:color w:val="000000"/>
                <w:szCs w:val="21"/>
                <w:lang w:val="en-US" w:eastAsia="zh-CN"/>
              </w:rPr>
              <w:t>7</w:t>
            </w:r>
            <w:r>
              <w:rPr>
                <w:rFonts w:hint="eastAsia"/>
                <w:bCs/>
                <w:color w:val="000000"/>
                <w:szCs w:val="21"/>
              </w:rPr>
              <w:t>.</w:t>
            </w:r>
            <w:r>
              <w:rPr>
                <w:rFonts w:hint="eastAsia" w:asciiTheme="majorEastAsia" w:hAnsiTheme="majorEastAsia" w:eastAsiaTheme="majorEastAsia" w:cstheme="majorEastAsia"/>
                <w:bCs/>
                <w:color w:val="000000"/>
                <w:kern w:val="2"/>
                <w:sz w:val="21"/>
                <w:szCs w:val="21"/>
                <w:lang w:val="en-US" w:eastAsia="zh-CN" w:bidi="ar-SA"/>
              </w:rPr>
              <w:t>扶持奶牛养殖，持续扩大规模，拓宽产品品类和销路，建设绿色畜产品生产基地，努力在乡村振兴中寻求新路子，实现新突破。</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ind w:firstLine="420" w:firstLineChars="200"/>
              <w:rPr>
                <w:rFonts w:hint="eastAsia"/>
                <w:bCs/>
                <w:color w:val="000000"/>
                <w:szCs w:val="21"/>
                <w:lang w:val="en-US" w:eastAsia="zh-CN"/>
              </w:rPr>
            </w:pPr>
            <w:r>
              <w:rPr>
                <w:rFonts w:hint="eastAsia"/>
                <w:lang w:eastAsia="zh-CN"/>
              </w:rPr>
              <w:t>农业农村局</w:t>
            </w:r>
          </w:p>
        </w:tc>
        <w:tc>
          <w:tcPr>
            <w:tcW w:w="1250" w:type="dxa"/>
            <w:vMerge w:val="continue"/>
            <w:vAlign w:val="center"/>
          </w:tcPr>
          <w:p>
            <w:pPr>
              <w:ind w:firstLine="420" w:firstLineChars="200"/>
              <w:rPr>
                <w:rFonts w:hint="eastAsia"/>
                <w:bCs/>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trPr>
        <w:tc>
          <w:tcPr>
            <w:tcW w:w="2155" w:type="dxa"/>
            <w:vMerge w:val="restart"/>
            <w:vAlign w:val="center"/>
          </w:tcPr>
          <w:p>
            <w:pPr>
              <w:ind w:firstLine="422" w:firstLineChars="200"/>
              <w:rPr>
                <w:rFonts w:hint="eastAsia"/>
                <w:b/>
                <w:bCs/>
                <w:lang w:val="en-US" w:eastAsia="zh-CN"/>
              </w:rPr>
            </w:pPr>
            <w:r>
              <w:rPr>
                <w:rFonts w:hint="eastAsia"/>
                <w:b/>
                <w:bCs/>
                <w:lang w:eastAsia="zh-CN"/>
              </w:rPr>
              <w:t>五、积极培育新业态，创新发展现代服务业</w:t>
            </w:r>
            <w:r>
              <w:rPr>
                <w:rFonts w:hint="eastAsia"/>
                <w:b/>
                <w:bCs/>
                <w:lang w:val="en-US" w:eastAsia="zh-CN"/>
              </w:rPr>
              <w:t xml:space="preserve">  </w:t>
            </w:r>
          </w:p>
          <w:p>
            <w:pPr>
              <w:pStyle w:val="2"/>
              <w:rPr>
                <w:rFonts w:hint="default"/>
                <w:b/>
                <w:bCs/>
                <w:lang w:val="en-US" w:eastAsia="zh-CN"/>
              </w:rPr>
            </w:pPr>
          </w:p>
          <w:p>
            <w:pPr>
              <w:pStyle w:val="2"/>
              <w:rPr>
                <w:rFonts w:hint="default"/>
                <w:b/>
                <w:bCs/>
                <w:lang w:val="en-US" w:eastAsia="zh-CN"/>
              </w:rPr>
            </w:pPr>
          </w:p>
          <w:p>
            <w:pPr>
              <w:pStyle w:val="2"/>
              <w:rPr>
                <w:rFonts w:hint="default"/>
                <w:b/>
                <w:bCs/>
                <w:lang w:val="en-US" w:eastAsia="zh-CN"/>
              </w:rPr>
            </w:pPr>
          </w:p>
          <w:p>
            <w:pPr>
              <w:pStyle w:val="2"/>
              <w:rPr>
                <w:rFonts w:hint="default"/>
                <w:b/>
                <w:bCs/>
                <w:lang w:val="en-US" w:eastAsia="zh-CN"/>
              </w:rPr>
            </w:pPr>
          </w:p>
          <w:p>
            <w:pPr>
              <w:pStyle w:val="2"/>
              <w:rPr>
                <w:rFonts w:hint="default"/>
                <w:b/>
                <w:bCs/>
                <w:lang w:val="en-US" w:eastAsia="zh-CN"/>
              </w:rPr>
            </w:pPr>
          </w:p>
          <w:p>
            <w:pPr>
              <w:pStyle w:val="2"/>
              <w:rPr>
                <w:rFonts w:hint="default"/>
                <w:b/>
                <w:bCs/>
                <w:sz w:val="21"/>
                <w:szCs w:val="20"/>
                <w:lang w:val="en-US" w:eastAsia="zh-CN"/>
              </w:rPr>
            </w:pPr>
          </w:p>
          <w:p>
            <w:pPr>
              <w:pStyle w:val="2"/>
              <w:ind w:firstLine="422" w:firstLineChars="200"/>
              <w:rPr>
                <w:rFonts w:hint="default"/>
                <w:b/>
                <w:bCs/>
                <w:lang w:val="en-US" w:eastAsia="zh-CN"/>
              </w:rPr>
            </w:pPr>
            <w:r>
              <w:rPr>
                <w:rFonts w:hint="eastAsia" w:asciiTheme="majorEastAsia" w:hAnsiTheme="majorEastAsia" w:eastAsiaTheme="majorEastAsia" w:cstheme="majorEastAsia"/>
                <w:b/>
                <w:bCs/>
                <w:color w:val="000000"/>
                <w:sz w:val="21"/>
                <w:szCs w:val="18"/>
                <w:lang w:eastAsia="zh-CN"/>
              </w:rPr>
              <w:t>五、积极培育新业态，创新发展现代服务业</w:t>
            </w:r>
          </w:p>
        </w:tc>
        <w:tc>
          <w:tcPr>
            <w:tcW w:w="9367" w:type="dxa"/>
            <w:vAlign w:val="center"/>
          </w:tcPr>
          <w:p>
            <w:pPr>
              <w:ind w:firstLine="420" w:firstLineChars="200"/>
              <w:rPr>
                <w:bCs/>
                <w:color w:val="000000"/>
                <w:szCs w:val="21"/>
              </w:rPr>
            </w:pPr>
            <w:r>
              <w:rPr>
                <w:rFonts w:hint="eastAsia"/>
                <w:bCs/>
                <w:color w:val="000000"/>
                <w:szCs w:val="21"/>
              </w:rPr>
              <w:t>1.</w:t>
            </w:r>
            <w:r>
              <w:rPr>
                <w:rFonts w:hint="eastAsia" w:asciiTheme="majorEastAsia" w:hAnsiTheme="majorEastAsia" w:eastAsiaTheme="majorEastAsia" w:cstheme="majorEastAsia"/>
                <w:bCs/>
                <w:color w:val="000000"/>
                <w:kern w:val="2"/>
                <w:sz w:val="21"/>
                <w:szCs w:val="21"/>
                <w:lang w:val="en-US" w:eastAsia="zh-CN" w:bidi="ar-SA"/>
              </w:rPr>
              <w:t>以扩大内需战略基点为引擎，深度挖掘消费潜能、创新培育市场主体，积极融入新发展格局。</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color w:val="000000"/>
                <w:szCs w:val="21"/>
                <w:lang w:eastAsia="zh-CN"/>
              </w:rPr>
            </w:pPr>
            <w:r>
              <w:rPr>
                <w:rFonts w:hint="eastAsia"/>
                <w:bCs/>
                <w:color w:val="000000"/>
                <w:szCs w:val="21"/>
                <w:lang w:eastAsia="zh-CN"/>
              </w:rPr>
              <w:t>区直各部门</w:t>
            </w:r>
          </w:p>
        </w:tc>
        <w:tc>
          <w:tcPr>
            <w:tcW w:w="1250" w:type="dxa"/>
            <w:vMerge w:val="continue"/>
            <w:vAlign w:val="center"/>
          </w:tcPr>
          <w:p>
            <w:pPr>
              <w:jc w:val="center"/>
              <w:rPr>
                <w:rFonts w:hint="eastAsia"/>
                <w:color w:val="00000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ind w:firstLine="420" w:firstLineChars="200"/>
              <w:rPr>
                <w:bCs/>
                <w:color w:val="000000"/>
                <w:szCs w:val="21"/>
              </w:rPr>
            </w:pPr>
            <w:r>
              <w:rPr>
                <w:rFonts w:hint="eastAsia"/>
                <w:bCs/>
                <w:color w:val="000000"/>
                <w:szCs w:val="21"/>
                <w:lang w:val="en-US" w:eastAsia="zh-CN"/>
              </w:rPr>
              <w:t>2.</w:t>
            </w:r>
            <w:r>
              <w:rPr>
                <w:rFonts w:hint="eastAsia"/>
                <w:bCs/>
                <w:color w:val="000000"/>
                <w:szCs w:val="21"/>
              </w:rPr>
              <w:t>扎实推进中国北方5G直播云仓基地建设，有效整合物流、信息、金融、商品、市场五大资源，健全供应链服务体系，强力打造“网红+电商+物流配送”新平台。</w:t>
            </w:r>
          </w:p>
        </w:tc>
        <w:tc>
          <w:tcPr>
            <w:tcW w:w="2190" w:type="dxa"/>
            <w:vAlign w:val="center"/>
          </w:tcPr>
          <w:p>
            <w:pPr>
              <w:jc w:val="center"/>
              <w:rPr>
                <w:rFonts w:hint="eastAsia"/>
                <w:lang w:eastAsia="zh-CN"/>
              </w:rPr>
            </w:pPr>
            <w:r>
              <w:rPr>
                <w:rFonts w:hint="eastAsia"/>
                <w:lang w:eastAsia="zh-CN"/>
              </w:rPr>
              <w:t>东风街道办事处</w:t>
            </w:r>
          </w:p>
          <w:p>
            <w:pPr>
              <w:jc w:val="center"/>
              <w:rPr>
                <w:rFonts w:hint="eastAsia"/>
                <w:lang w:eastAsia="zh-CN"/>
              </w:rPr>
            </w:pPr>
            <w:r>
              <w:rPr>
                <w:rFonts w:hint="eastAsia"/>
                <w:lang w:eastAsia="zh-CN"/>
              </w:rPr>
              <w:t>彩屯街道办事处</w:t>
            </w:r>
          </w:p>
          <w:p>
            <w:pPr>
              <w:jc w:val="center"/>
              <w:rPr>
                <w:rFonts w:hint="eastAsia"/>
                <w:lang w:eastAsia="zh-CN"/>
              </w:rPr>
            </w:pPr>
            <w:r>
              <w:rPr>
                <w:rFonts w:hint="eastAsia"/>
                <w:bCs/>
                <w:color w:val="000000"/>
                <w:szCs w:val="21"/>
                <w:lang w:eastAsia="zh-CN"/>
              </w:rPr>
              <w:t>商务局</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ind w:firstLine="420" w:firstLineChars="200"/>
              <w:rPr>
                <w:bCs/>
                <w:color w:val="000000"/>
                <w:szCs w:val="21"/>
              </w:rPr>
            </w:pPr>
            <w:r>
              <w:rPr>
                <w:rFonts w:hint="eastAsia"/>
                <w:bCs/>
                <w:color w:val="000000"/>
                <w:szCs w:val="21"/>
                <w:lang w:val="en-US" w:eastAsia="zh-CN"/>
              </w:rPr>
              <w:t>3.不断创新优化经营理念，融汇一二三产特色资源，持续拉长全产业链条服务，切实增强基地的竞争力、影响力、引领力。</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bCs/>
                <w:color w:val="000000"/>
                <w:szCs w:val="21"/>
              </w:rPr>
            </w:pPr>
            <w:r>
              <w:rPr>
                <w:rFonts w:hint="eastAsia"/>
                <w:bCs/>
                <w:color w:val="000000"/>
                <w:szCs w:val="21"/>
                <w:lang w:eastAsia="zh-CN"/>
              </w:rPr>
              <w:t>区直各部门</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2155" w:type="dxa"/>
            <w:vMerge w:val="continue"/>
            <w:vAlign w:val="center"/>
          </w:tcPr>
          <w:p>
            <w:pPr>
              <w:ind w:firstLine="422" w:firstLineChars="200"/>
              <w:rPr>
                <w:rFonts w:ascii="宋体" w:hAnsi="宋体"/>
                <w:b/>
                <w:bCs/>
                <w:color w:val="000000"/>
                <w:szCs w:val="21"/>
              </w:rPr>
            </w:pPr>
          </w:p>
        </w:tc>
        <w:tc>
          <w:tcPr>
            <w:tcW w:w="9367" w:type="dxa"/>
            <w:vAlign w:val="center"/>
          </w:tcPr>
          <w:p>
            <w:pPr>
              <w:pStyle w:val="5"/>
              <w:spacing w:line="240" w:lineRule="auto"/>
              <w:ind w:firstLine="640"/>
              <w:rPr>
                <w:bCs/>
                <w:color w:val="000000"/>
                <w:szCs w:val="21"/>
              </w:rPr>
            </w:pPr>
            <w:r>
              <w:rPr>
                <w:rFonts w:hint="eastAsia" w:ascii="Times New Roman" w:hAnsi="Times New Roman" w:eastAsia="宋体" w:cs="Times New Roman"/>
                <w:bCs/>
                <w:color w:val="000000"/>
                <w:kern w:val="2"/>
                <w:sz w:val="21"/>
                <w:szCs w:val="21"/>
                <w:lang w:val="en-US" w:eastAsia="zh-CN" w:bidi="ar-SA"/>
              </w:rPr>
              <w:t>4.深度谋划网红云端小镇建设，积极探索“互联网+生活服务”新模式，提升改造溪湖“牛街”、彩屯和祥步行街、南路中华老字号商街及重型商街等4条特色街区，合理布局街区业态，加速推动生活性服务业向便利化、精细化和品质化方向发展，全方位激活溪湖服务业发展新活力。</w:t>
            </w:r>
          </w:p>
        </w:tc>
        <w:tc>
          <w:tcPr>
            <w:tcW w:w="2190" w:type="dxa"/>
            <w:vAlign w:val="center"/>
          </w:tcPr>
          <w:p>
            <w:pPr>
              <w:jc w:val="center"/>
              <w:rPr>
                <w:rFonts w:hint="eastAsia"/>
                <w:lang w:eastAsia="zh-CN"/>
              </w:rPr>
            </w:pPr>
            <w:r>
              <w:rPr>
                <w:rFonts w:hint="eastAsia"/>
                <w:lang w:eastAsia="zh-CN"/>
              </w:rPr>
              <w:t>河东街道办事处</w:t>
            </w:r>
          </w:p>
          <w:p>
            <w:pPr>
              <w:jc w:val="center"/>
              <w:rPr>
                <w:rFonts w:hint="eastAsia"/>
                <w:lang w:eastAsia="zh-CN"/>
              </w:rPr>
            </w:pPr>
            <w:r>
              <w:rPr>
                <w:rFonts w:hint="eastAsia"/>
                <w:lang w:eastAsia="zh-CN"/>
              </w:rPr>
              <w:t>河西街道办事处</w:t>
            </w:r>
          </w:p>
          <w:p>
            <w:pPr>
              <w:jc w:val="center"/>
              <w:rPr>
                <w:rFonts w:hint="eastAsia"/>
                <w:lang w:eastAsia="zh-CN"/>
              </w:rPr>
            </w:pPr>
            <w:r>
              <w:rPr>
                <w:rFonts w:hint="eastAsia"/>
                <w:lang w:eastAsia="zh-CN"/>
              </w:rPr>
              <w:t>彩屯街道办事处</w:t>
            </w:r>
          </w:p>
          <w:p>
            <w:pPr>
              <w:jc w:val="center"/>
              <w:rPr>
                <w:rFonts w:hint="eastAsia"/>
                <w:lang w:eastAsia="zh-CN"/>
              </w:rPr>
            </w:pPr>
            <w:r>
              <w:rPr>
                <w:rFonts w:hint="eastAsia"/>
                <w:lang w:eastAsia="zh-CN"/>
              </w:rPr>
              <w:t>发改局</w:t>
            </w:r>
          </w:p>
          <w:p>
            <w:pPr>
              <w:jc w:val="center"/>
              <w:rPr>
                <w:rFonts w:hint="eastAsia"/>
                <w:lang w:eastAsia="zh-CN"/>
              </w:rPr>
            </w:pPr>
            <w:r>
              <w:rPr>
                <w:rFonts w:hint="eastAsia"/>
                <w:lang w:eastAsia="zh-CN"/>
              </w:rPr>
              <w:t>商务局</w:t>
            </w:r>
          </w:p>
          <w:p>
            <w:pPr>
              <w:jc w:val="center"/>
              <w:rPr>
                <w:rFonts w:hint="eastAsia"/>
                <w:lang w:eastAsia="zh-CN"/>
              </w:rPr>
            </w:pPr>
            <w:r>
              <w:rPr>
                <w:rFonts w:hint="eastAsia"/>
                <w:lang w:eastAsia="zh-CN"/>
              </w:rPr>
              <w:t>文旅局</w:t>
            </w:r>
          </w:p>
          <w:p>
            <w:pPr>
              <w:jc w:val="center"/>
              <w:rPr>
                <w:rFonts w:hint="eastAsia"/>
                <w:lang w:eastAsia="zh-CN"/>
              </w:rPr>
            </w:pPr>
            <w:r>
              <w:rPr>
                <w:rFonts w:hint="eastAsia"/>
                <w:lang w:eastAsia="zh-CN"/>
              </w:rPr>
              <w:t>住建局</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restart"/>
          </w:tcPr>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2" w:firstLineChars="200"/>
              <w:rPr>
                <w:rFonts w:hint="eastAsia"/>
                <w:b/>
                <w:bCs/>
                <w:lang w:eastAsia="zh-CN"/>
              </w:rPr>
            </w:pPr>
            <w:r>
              <w:rPr>
                <w:rFonts w:hint="eastAsia"/>
                <w:b/>
                <w:bCs/>
                <w:lang w:eastAsia="zh-CN"/>
              </w:rPr>
              <w:t>六、坚持强化项目职场，不断积蓄发展后劲</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ind w:firstLine="422" w:firstLineChars="200"/>
              <w:rPr>
                <w:rFonts w:hint="eastAsia"/>
                <w:b/>
                <w:bCs/>
                <w:lang w:eastAsia="zh-CN"/>
              </w:rPr>
            </w:pPr>
            <w:r>
              <w:rPr>
                <w:rFonts w:hint="eastAsia"/>
                <w:b/>
                <w:bCs/>
                <w:lang w:eastAsia="zh-CN"/>
              </w:rPr>
              <w:t>六、坚持强化项目职场，不断积蓄发展后劲</w:t>
            </w:r>
          </w:p>
          <w:p>
            <w:pPr>
              <w:pStyle w:val="2"/>
              <w:rPr>
                <w:rFonts w:hint="eastAsia"/>
                <w:lang w:eastAsia="zh-CN"/>
              </w:rPr>
            </w:pPr>
          </w:p>
        </w:tc>
        <w:tc>
          <w:tcPr>
            <w:tcW w:w="9367" w:type="dxa"/>
            <w:vAlign w:val="center"/>
          </w:tcPr>
          <w:p>
            <w:pPr>
              <w:ind w:firstLine="420" w:firstLineChars="200"/>
              <w:rPr>
                <w:rFonts w:hint="eastAsia" w:ascii="宋体" w:hAnsi="宋体"/>
                <w:b/>
                <w:bCs/>
                <w:color w:val="000000"/>
                <w:szCs w:val="21"/>
                <w:lang w:eastAsia="zh-CN"/>
              </w:rPr>
            </w:pPr>
            <w:r>
              <w:rPr>
                <w:rFonts w:hint="eastAsia" w:ascii="Times New Roman" w:hAnsi="Times New Roman" w:eastAsia="宋体" w:cs="Times New Roman"/>
                <w:bCs/>
                <w:color w:val="000000"/>
                <w:kern w:val="2"/>
                <w:sz w:val="21"/>
                <w:szCs w:val="21"/>
                <w:lang w:val="en-US" w:eastAsia="zh-CN" w:bidi="ar-SA"/>
              </w:rPr>
              <w:t>1.坚定不移把增强产业链韧性和竞争力放在更加重要位置，用项目群做强产业链条，拓展增值空间。</w:t>
            </w:r>
          </w:p>
        </w:tc>
        <w:tc>
          <w:tcPr>
            <w:tcW w:w="2190" w:type="dxa"/>
            <w:vAlign w:val="top"/>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bCs/>
                <w:color w:val="000000"/>
                <w:szCs w:val="21"/>
                <w:lang w:eastAsia="zh-CN"/>
              </w:rPr>
            </w:pPr>
            <w:r>
              <w:rPr>
                <w:rFonts w:hint="eastAsia"/>
                <w:bCs/>
                <w:color w:val="000000"/>
                <w:szCs w:val="21"/>
                <w:lang w:eastAsia="zh-CN"/>
              </w:rPr>
              <w:t>工信局</w:t>
            </w:r>
          </w:p>
          <w:p>
            <w:pPr>
              <w:jc w:val="center"/>
              <w:rPr>
                <w:rFonts w:hint="eastAsia"/>
                <w:color w:val="000000"/>
                <w:szCs w:val="21"/>
                <w:lang w:eastAsia="zh-CN"/>
              </w:rPr>
            </w:pPr>
            <w:r>
              <w:rPr>
                <w:rFonts w:hint="eastAsia"/>
                <w:bCs/>
                <w:color w:val="000000"/>
                <w:szCs w:val="21"/>
                <w:lang w:eastAsia="zh-CN"/>
              </w:rPr>
              <w:t>商务局</w:t>
            </w:r>
          </w:p>
        </w:tc>
        <w:tc>
          <w:tcPr>
            <w:tcW w:w="1250" w:type="dxa"/>
            <w:vMerge w:val="continue"/>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2" w:firstLineChars="200"/>
              <w:rPr>
                <w:rFonts w:hint="eastAsia" w:ascii="宋体" w:hAnsi="宋体"/>
                <w:b/>
                <w:bCs/>
                <w:color w:val="000000"/>
                <w:szCs w:val="21"/>
                <w:lang w:eastAsia="zh-CN"/>
              </w:rPr>
            </w:pPr>
          </w:p>
        </w:tc>
        <w:tc>
          <w:tcPr>
            <w:tcW w:w="9367" w:type="dxa"/>
            <w:vAlign w:val="center"/>
          </w:tcPr>
          <w:p>
            <w:pPr>
              <w:ind w:firstLine="420" w:firstLineChars="200"/>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2.重点推进总投资77.8亿元的39个重点项目建设，全力保障废钢铁再生资源供料基地、高程湖养老康复中心、油气合建站等20个项目顺利开工。</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bCs/>
                <w:color w:val="000000"/>
                <w:szCs w:val="21"/>
                <w:lang w:eastAsia="zh-CN"/>
              </w:rPr>
            </w:pPr>
            <w:r>
              <w:rPr>
                <w:rFonts w:hint="eastAsia"/>
                <w:bCs/>
                <w:color w:val="000000"/>
                <w:szCs w:val="21"/>
                <w:lang w:eastAsia="zh-CN"/>
              </w:rPr>
              <w:t>工信局</w:t>
            </w:r>
          </w:p>
          <w:p>
            <w:pPr>
              <w:jc w:val="center"/>
              <w:rPr>
                <w:rFonts w:hint="eastAsia"/>
                <w:bCs/>
                <w:color w:val="000000"/>
                <w:szCs w:val="21"/>
              </w:rPr>
            </w:pPr>
            <w:r>
              <w:rPr>
                <w:rFonts w:hint="eastAsia"/>
                <w:bCs/>
                <w:color w:val="000000"/>
                <w:szCs w:val="21"/>
                <w:lang w:eastAsia="zh-CN"/>
              </w:rPr>
              <w:t>商务局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2155" w:type="dxa"/>
            <w:vMerge w:val="continue"/>
          </w:tcPr>
          <w:p>
            <w:pPr>
              <w:ind w:firstLine="422" w:firstLineChars="200"/>
              <w:rPr>
                <w:rFonts w:hint="eastAsia" w:ascii="宋体" w:hAnsi="宋体"/>
                <w:b/>
                <w:bCs/>
                <w:color w:val="000000"/>
                <w:szCs w:val="21"/>
                <w:lang w:eastAsia="zh-CN"/>
              </w:rPr>
            </w:pPr>
          </w:p>
        </w:tc>
        <w:tc>
          <w:tcPr>
            <w:tcW w:w="9367" w:type="dxa"/>
            <w:vAlign w:val="center"/>
          </w:tcPr>
          <w:p>
            <w:pPr>
              <w:ind w:firstLine="420" w:firstLineChars="200"/>
              <w:rPr>
                <w:rFonts w:hint="eastAsia" w:ascii="宋体" w:hAnsi="宋体"/>
                <w:b/>
                <w:bCs/>
                <w:color w:val="000000"/>
                <w:szCs w:val="21"/>
                <w:lang w:eastAsia="zh-CN"/>
              </w:rPr>
            </w:pPr>
            <w:r>
              <w:rPr>
                <w:rFonts w:hint="eastAsia" w:ascii="Times New Roman" w:hAnsi="Times New Roman" w:eastAsia="宋体" w:cs="Times New Roman"/>
                <w:bCs/>
                <w:color w:val="000000"/>
                <w:kern w:val="2"/>
                <w:sz w:val="21"/>
                <w:szCs w:val="21"/>
                <w:lang w:val="en-US" w:eastAsia="zh-CN" w:bidi="ar-SA"/>
              </w:rPr>
              <w:t>3.加快推进北方钢管优质螺旋管制造、南京达悦年处理100万吨钢渣深加工等19个项目竣工投产达效。</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bCs/>
                <w:color w:val="000000"/>
                <w:szCs w:val="21"/>
                <w:lang w:eastAsia="zh-CN"/>
              </w:rPr>
            </w:pPr>
            <w:r>
              <w:rPr>
                <w:rFonts w:hint="eastAsia"/>
                <w:bCs/>
                <w:color w:val="000000"/>
                <w:szCs w:val="21"/>
                <w:lang w:eastAsia="zh-CN"/>
              </w:rPr>
              <w:t>工信局</w:t>
            </w:r>
          </w:p>
          <w:p>
            <w:pPr>
              <w:jc w:val="center"/>
              <w:rPr>
                <w:rFonts w:hint="eastAsia"/>
                <w:bCs/>
                <w:color w:val="000000"/>
                <w:szCs w:val="21"/>
              </w:rPr>
            </w:pPr>
            <w:r>
              <w:rPr>
                <w:rFonts w:hint="eastAsia"/>
                <w:bCs/>
                <w:color w:val="000000"/>
                <w:szCs w:val="21"/>
                <w:lang w:eastAsia="zh-CN"/>
              </w:rPr>
              <w:t>商务局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2" w:firstLineChars="200"/>
              <w:rPr>
                <w:rFonts w:hint="eastAsia" w:ascii="宋体" w:hAnsi="宋体"/>
                <w:b/>
                <w:bCs/>
                <w:color w:val="000000"/>
                <w:szCs w:val="21"/>
                <w:lang w:eastAsia="zh-CN"/>
              </w:rPr>
            </w:pPr>
          </w:p>
        </w:tc>
        <w:tc>
          <w:tcPr>
            <w:tcW w:w="9367" w:type="dxa"/>
            <w:vAlign w:val="center"/>
          </w:tcPr>
          <w:p>
            <w:pPr>
              <w:ind w:firstLine="420" w:firstLineChars="200"/>
              <w:rPr>
                <w:rFonts w:hint="eastAsia" w:ascii="宋体" w:hAnsi="宋体"/>
                <w:b/>
                <w:bCs/>
                <w:color w:val="000000"/>
                <w:szCs w:val="21"/>
                <w:lang w:eastAsia="zh-CN"/>
              </w:rPr>
            </w:pPr>
            <w:r>
              <w:rPr>
                <w:rFonts w:hint="eastAsia" w:ascii="Times New Roman" w:hAnsi="Times New Roman" w:eastAsia="宋体" w:cs="Times New Roman"/>
                <w:bCs/>
                <w:color w:val="000000"/>
                <w:kern w:val="2"/>
                <w:sz w:val="21"/>
                <w:szCs w:val="21"/>
                <w:lang w:val="en-US" w:eastAsia="zh-CN" w:bidi="ar-SA"/>
              </w:rPr>
              <w:t>4.紧紧围绕绿色智慧矿山、绿色建材、再生资源综合利用及高端装备制造等四大产业发展，强化产业上下游延伸，精心谋划包装一批招商引资中高端项目，列出清单、挂图作战。</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bCs/>
                <w:color w:val="000000"/>
                <w:szCs w:val="21"/>
                <w:lang w:eastAsia="zh-CN"/>
              </w:rPr>
            </w:pPr>
            <w:r>
              <w:rPr>
                <w:rFonts w:hint="eastAsia"/>
                <w:bCs/>
                <w:color w:val="000000"/>
                <w:szCs w:val="21"/>
                <w:lang w:eastAsia="zh-CN"/>
              </w:rPr>
              <w:t>国土分局</w:t>
            </w:r>
          </w:p>
          <w:p>
            <w:pPr>
              <w:jc w:val="center"/>
              <w:rPr>
                <w:rFonts w:hint="eastAsia"/>
                <w:bCs/>
                <w:color w:val="000000"/>
                <w:szCs w:val="21"/>
                <w:lang w:eastAsia="zh-CN"/>
              </w:rPr>
            </w:pPr>
            <w:r>
              <w:rPr>
                <w:rFonts w:hint="eastAsia"/>
                <w:bCs/>
                <w:color w:val="000000"/>
                <w:szCs w:val="21"/>
                <w:lang w:eastAsia="zh-CN"/>
              </w:rPr>
              <w:t>工信局</w:t>
            </w:r>
          </w:p>
          <w:p>
            <w:pPr>
              <w:jc w:val="center"/>
              <w:rPr>
                <w:rFonts w:hint="eastAsia"/>
                <w:bCs/>
                <w:color w:val="000000"/>
                <w:szCs w:val="21"/>
                <w:lang w:eastAsia="zh-CN"/>
              </w:rPr>
            </w:pPr>
            <w:r>
              <w:rPr>
                <w:rFonts w:hint="eastAsia"/>
                <w:bCs/>
                <w:color w:val="000000"/>
                <w:szCs w:val="21"/>
                <w:lang w:eastAsia="zh-CN"/>
              </w:rPr>
              <w:t>商务局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2155" w:type="dxa"/>
            <w:vMerge w:val="continue"/>
          </w:tcPr>
          <w:p>
            <w:pPr>
              <w:ind w:firstLine="420" w:firstLineChars="200"/>
              <w:rPr>
                <w:rFonts w:hint="eastAsia"/>
                <w:bCs/>
                <w:color w:val="000000"/>
                <w:szCs w:val="21"/>
              </w:rPr>
            </w:pPr>
          </w:p>
        </w:tc>
        <w:tc>
          <w:tcPr>
            <w:tcW w:w="9367" w:type="dxa"/>
            <w:vAlign w:val="center"/>
          </w:tcPr>
          <w:p>
            <w:pPr>
              <w:pStyle w:val="5"/>
              <w:spacing w:line="240" w:lineRule="auto"/>
              <w:ind w:firstLine="640"/>
              <w:rPr>
                <w:rFonts w:hint="eastAsia" w:ascii="Times New Roman" w:hAnsi="Times New Roman" w:eastAsia="宋体" w:cs="Times New Roman"/>
                <w:bCs/>
                <w:color w:val="000000"/>
                <w:kern w:val="2"/>
                <w:sz w:val="21"/>
                <w:szCs w:val="21"/>
                <w:lang w:val="en-US" w:eastAsia="zh-CN" w:bidi="ar-SA"/>
              </w:rPr>
            </w:pPr>
            <w:r>
              <w:rPr>
                <w:rFonts w:hint="eastAsia" w:ascii="Times New Roman" w:hAnsi="Times New Roman" w:eastAsia="宋体" w:cs="Times New Roman"/>
                <w:bCs/>
                <w:color w:val="000000"/>
                <w:kern w:val="2"/>
                <w:sz w:val="21"/>
                <w:szCs w:val="21"/>
                <w:lang w:val="en-US" w:eastAsia="zh-CN" w:bidi="ar-SA"/>
              </w:rPr>
              <w:t>5.坚持发扬“五皮精神”，全面实施敲门招商、以商招商和产业链招商，力争全年再引进1-2家废钢铁加工配送企业、再引进2-3家泵、阀科技型中小企业及1家智能制造知名企业，全力助推溪湖实体经济扩规模、上档次、提效能。</w:t>
            </w:r>
          </w:p>
          <w:p>
            <w:pPr>
              <w:ind w:firstLine="420" w:firstLineChars="200"/>
              <w:rPr>
                <w:rFonts w:hint="eastAsia"/>
                <w:bCs/>
                <w:color w:val="000000"/>
                <w:szCs w:val="21"/>
              </w:rPr>
            </w:pP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rPr>
            </w:pPr>
            <w:r>
              <w:rPr>
                <w:rFonts w:hint="eastAsia"/>
                <w:bCs/>
                <w:color w:val="000000"/>
                <w:szCs w:val="21"/>
                <w:lang w:eastAsia="zh-CN"/>
              </w:rPr>
              <w:t>区直各部门</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restart"/>
          </w:tcPr>
          <w:p>
            <w:pPr>
              <w:ind w:firstLine="420" w:firstLineChars="200"/>
              <w:rPr>
                <w:rFonts w:hint="eastAsia"/>
                <w:lang w:eastAsia="zh-CN"/>
              </w:rPr>
            </w:pPr>
          </w:p>
          <w:p>
            <w:pPr>
              <w:ind w:firstLine="422" w:firstLineChars="200"/>
              <w:rPr>
                <w:rFonts w:hint="eastAsia"/>
                <w:b/>
                <w:bCs/>
                <w:lang w:eastAsia="zh-CN"/>
              </w:rPr>
            </w:pPr>
          </w:p>
          <w:p>
            <w:pPr>
              <w:pStyle w:val="2"/>
              <w:rPr>
                <w:rFonts w:hint="eastAsia"/>
                <w:b/>
                <w:bCs/>
                <w:lang w:eastAsia="zh-CN"/>
              </w:rPr>
            </w:pPr>
          </w:p>
          <w:p>
            <w:pPr>
              <w:pStyle w:val="2"/>
              <w:rPr>
                <w:rFonts w:hint="eastAsia"/>
                <w:b/>
                <w:bCs/>
                <w:lang w:eastAsia="zh-CN"/>
              </w:rPr>
            </w:pPr>
          </w:p>
          <w:p>
            <w:pPr>
              <w:pStyle w:val="2"/>
              <w:rPr>
                <w:rFonts w:hint="eastAsia"/>
                <w:b/>
                <w:bCs/>
                <w:lang w:eastAsia="zh-CN"/>
              </w:rPr>
            </w:pPr>
          </w:p>
          <w:p>
            <w:pPr>
              <w:pStyle w:val="2"/>
              <w:rPr>
                <w:rFonts w:hint="eastAsia"/>
                <w:b/>
                <w:bCs/>
                <w:lang w:eastAsia="zh-CN"/>
              </w:rPr>
            </w:pPr>
          </w:p>
          <w:p>
            <w:pPr>
              <w:pStyle w:val="2"/>
              <w:rPr>
                <w:rFonts w:hint="eastAsia"/>
                <w:b/>
                <w:bCs/>
                <w:lang w:eastAsia="zh-CN"/>
              </w:rPr>
            </w:pPr>
          </w:p>
          <w:p>
            <w:pPr>
              <w:pStyle w:val="2"/>
              <w:rPr>
                <w:rFonts w:hint="eastAsia"/>
                <w:b/>
                <w:bCs/>
                <w:lang w:eastAsia="zh-CN"/>
              </w:rPr>
            </w:pPr>
          </w:p>
          <w:p>
            <w:pPr>
              <w:numPr>
                <w:ilvl w:val="0"/>
                <w:numId w:val="0"/>
              </w:numPr>
              <w:ind w:firstLine="422" w:firstLineChars="200"/>
              <w:rPr>
                <w:rFonts w:hint="eastAsia"/>
                <w:b/>
                <w:bCs/>
                <w:lang w:eastAsia="zh-CN"/>
              </w:rPr>
            </w:pPr>
            <w:r>
              <w:rPr>
                <w:rFonts w:hint="eastAsia"/>
                <w:b/>
                <w:bCs/>
                <w:lang w:eastAsia="zh-CN"/>
              </w:rPr>
              <w:t>七、持续推进老城更新，稳步提升城市品质</w:t>
            </w:r>
          </w:p>
          <w:p>
            <w:pPr>
              <w:numPr>
                <w:ilvl w:val="0"/>
                <w:numId w:val="0"/>
              </w:numPr>
              <w:rPr>
                <w:rFonts w:hint="eastAsia"/>
                <w:lang w:eastAsia="zh-CN"/>
              </w:rPr>
            </w:pPr>
          </w:p>
          <w:p>
            <w:pPr>
              <w:numPr>
                <w:ilvl w:val="0"/>
                <w:numId w:val="0"/>
              </w:numPr>
              <w:rPr>
                <w:rFonts w:hint="eastAsia"/>
                <w:lang w:eastAsia="zh-CN"/>
              </w:rPr>
            </w:pPr>
          </w:p>
          <w:p>
            <w:pPr>
              <w:numPr>
                <w:ilvl w:val="0"/>
                <w:numId w:val="0"/>
              </w:numPr>
              <w:rPr>
                <w:rFonts w:hint="eastAsia"/>
                <w:lang w:eastAsia="zh-CN"/>
              </w:rPr>
            </w:pPr>
          </w:p>
          <w:p>
            <w:pPr>
              <w:numPr>
                <w:ilvl w:val="0"/>
                <w:numId w:val="0"/>
              </w:numPr>
              <w:ind w:firstLine="420" w:firstLineChars="200"/>
              <w:rPr>
                <w:rFonts w:hint="eastAsia"/>
              </w:rPr>
            </w:pPr>
          </w:p>
          <w:p>
            <w:pPr>
              <w:pStyle w:val="2"/>
              <w:rPr>
                <w:rFonts w:hint="eastAsia"/>
                <w:bCs/>
                <w:color w:val="000000"/>
                <w:szCs w:val="21"/>
              </w:rPr>
            </w:pPr>
          </w:p>
          <w:p>
            <w:pPr>
              <w:pStyle w:val="2"/>
              <w:rPr>
                <w:rFonts w:hint="eastAsia"/>
                <w:bCs/>
                <w:color w:val="000000"/>
                <w:szCs w:val="21"/>
              </w:rPr>
            </w:pPr>
          </w:p>
          <w:p>
            <w:pPr>
              <w:pStyle w:val="2"/>
              <w:rPr>
                <w:rFonts w:hint="eastAsia"/>
                <w:bCs/>
                <w:color w:val="000000"/>
                <w:szCs w:val="21"/>
              </w:rPr>
            </w:pPr>
          </w:p>
          <w:p>
            <w:pPr>
              <w:pStyle w:val="2"/>
              <w:rPr>
                <w:rFonts w:hint="eastAsia"/>
                <w:bCs/>
                <w:color w:val="000000"/>
                <w:szCs w:val="21"/>
              </w:rPr>
            </w:pPr>
          </w:p>
          <w:p>
            <w:pPr>
              <w:pStyle w:val="2"/>
              <w:rPr>
                <w:rFonts w:hint="eastAsia"/>
                <w:bCs/>
                <w:color w:val="000000"/>
                <w:szCs w:val="21"/>
              </w:rPr>
            </w:pPr>
          </w:p>
          <w:p>
            <w:pPr>
              <w:pStyle w:val="2"/>
              <w:rPr>
                <w:rFonts w:hint="eastAsia" w:asciiTheme="majorEastAsia" w:hAnsiTheme="majorEastAsia" w:eastAsiaTheme="majorEastAsia" w:cstheme="majorEastAsia"/>
                <w:bCs/>
                <w:color w:val="000000"/>
                <w:sz w:val="21"/>
                <w:szCs w:val="21"/>
              </w:rPr>
            </w:pPr>
          </w:p>
          <w:p>
            <w:pPr>
              <w:pStyle w:val="2"/>
              <w:ind w:firstLine="422" w:firstLineChars="200"/>
              <w:rPr>
                <w:rFonts w:hint="eastAsia"/>
                <w:bCs/>
                <w:color w:val="000000"/>
                <w:szCs w:val="21"/>
              </w:rPr>
            </w:pPr>
            <w:r>
              <w:rPr>
                <w:rFonts w:hint="eastAsia" w:asciiTheme="majorEastAsia" w:hAnsiTheme="majorEastAsia" w:eastAsiaTheme="majorEastAsia" w:cstheme="majorEastAsia"/>
                <w:b/>
                <w:bCs/>
                <w:color w:val="000000"/>
                <w:sz w:val="21"/>
                <w:szCs w:val="21"/>
                <w:lang w:eastAsia="zh-CN"/>
              </w:rPr>
              <w:t>七、持续推进老城更新，稳步提升城市品质</w:t>
            </w: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1.立足全市“一河两岸、北上东扩”空间布局，推动本溪“生活秀带”示范区项目规划实施。</w:t>
            </w:r>
          </w:p>
        </w:tc>
        <w:tc>
          <w:tcPr>
            <w:tcW w:w="2190" w:type="dxa"/>
            <w:vAlign w:val="center"/>
          </w:tcPr>
          <w:p>
            <w:pPr>
              <w:jc w:val="center"/>
              <w:rPr>
                <w:rFonts w:hint="eastAsia"/>
                <w:lang w:eastAsia="zh-CN"/>
              </w:rPr>
            </w:pPr>
            <w:r>
              <w:rPr>
                <w:rFonts w:hint="eastAsia"/>
                <w:lang w:eastAsia="zh-CN"/>
              </w:rPr>
              <w:t>东风街道办事处</w:t>
            </w:r>
          </w:p>
          <w:p>
            <w:pPr>
              <w:jc w:val="center"/>
              <w:rPr>
                <w:rFonts w:hint="eastAsia"/>
                <w:lang w:eastAsia="zh-CN"/>
              </w:rPr>
            </w:pPr>
            <w:r>
              <w:rPr>
                <w:rFonts w:hint="eastAsia"/>
                <w:lang w:eastAsia="zh-CN"/>
              </w:rPr>
              <w:t>河东街道办事处</w:t>
            </w:r>
          </w:p>
          <w:p>
            <w:pPr>
              <w:jc w:val="center"/>
              <w:rPr>
                <w:rFonts w:hint="eastAsia"/>
                <w:lang w:eastAsia="zh-CN"/>
              </w:rPr>
            </w:pPr>
            <w:r>
              <w:rPr>
                <w:rFonts w:hint="eastAsia"/>
                <w:lang w:eastAsia="zh-CN"/>
              </w:rPr>
              <w:t>河西街道办事处</w:t>
            </w:r>
          </w:p>
          <w:p>
            <w:pPr>
              <w:jc w:val="center"/>
              <w:rPr>
                <w:rFonts w:hint="eastAsia"/>
                <w:lang w:eastAsia="zh-CN"/>
              </w:rPr>
            </w:pPr>
            <w:r>
              <w:rPr>
                <w:rFonts w:hint="eastAsia"/>
                <w:lang w:eastAsia="zh-CN"/>
              </w:rPr>
              <w:t>彩屯街道办事处</w:t>
            </w:r>
          </w:p>
          <w:p>
            <w:pPr>
              <w:jc w:val="center"/>
              <w:rPr>
                <w:rFonts w:hint="eastAsia"/>
                <w:bCs/>
                <w:color w:val="000000"/>
                <w:szCs w:val="21"/>
                <w:lang w:eastAsia="zh-CN"/>
              </w:rPr>
            </w:pPr>
            <w:r>
              <w:rPr>
                <w:rFonts w:hint="eastAsia"/>
                <w:bCs/>
                <w:color w:val="000000"/>
                <w:szCs w:val="21"/>
                <w:lang w:eastAsia="zh-CN"/>
              </w:rPr>
              <w:t>国土分局</w:t>
            </w:r>
          </w:p>
          <w:p>
            <w:pPr>
              <w:jc w:val="center"/>
              <w:rPr>
                <w:rFonts w:hint="eastAsia"/>
                <w:lang w:eastAsia="zh-CN"/>
              </w:rPr>
            </w:pPr>
            <w:r>
              <w:rPr>
                <w:rFonts w:hint="eastAsia"/>
                <w:lang w:eastAsia="zh-CN"/>
              </w:rPr>
              <w:t>发改局</w:t>
            </w:r>
          </w:p>
          <w:p>
            <w:pPr>
              <w:jc w:val="center"/>
              <w:rPr>
                <w:rFonts w:hint="eastAsia"/>
                <w:lang w:eastAsia="zh-CN"/>
              </w:rPr>
            </w:pPr>
            <w:r>
              <w:rPr>
                <w:rFonts w:hint="eastAsia"/>
                <w:lang w:eastAsia="zh-CN"/>
              </w:rPr>
              <w:t>住建</w:t>
            </w:r>
          </w:p>
          <w:p>
            <w:pPr>
              <w:jc w:val="center"/>
              <w:rPr>
                <w:rFonts w:hint="eastAsia"/>
                <w:lang w:eastAsia="zh-CN"/>
              </w:rPr>
            </w:pPr>
            <w:r>
              <w:rPr>
                <w:rFonts w:hint="eastAsia"/>
                <w:lang w:eastAsia="zh-CN"/>
              </w:rPr>
              <w:t>文旅局</w:t>
            </w:r>
          </w:p>
          <w:p>
            <w:pPr>
              <w:jc w:val="center"/>
              <w:rPr>
                <w:rFonts w:hint="eastAsia"/>
                <w:lang w:eastAsia="zh-CN"/>
              </w:rPr>
            </w:pPr>
            <w:r>
              <w:rPr>
                <w:rFonts w:hint="eastAsia"/>
                <w:lang w:eastAsia="zh-CN"/>
              </w:rPr>
              <w:t>林业</w:t>
            </w:r>
          </w:p>
          <w:p>
            <w:pPr>
              <w:jc w:val="center"/>
              <w:rPr>
                <w:rFonts w:hint="eastAsia"/>
                <w:lang w:eastAsia="zh-CN"/>
              </w:rPr>
            </w:pPr>
            <w:r>
              <w:rPr>
                <w:rFonts w:hint="eastAsia"/>
                <w:lang w:eastAsia="zh-CN"/>
              </w:rPr>
              <w:t>农业农村</w:t>
            </w:r>
          </w:p>
          <w:p>
            <w:pPr>
              <w:jc w:val="center"/>
              <w:rPr>
                <w:rFonts w:hint="eastAsia"/>
                <w:bCs/>
                <w:color w:val="000000"/>
                <w:szCs w:val="21"/>
                <w:lang w:eastAsia="zh-CN"/>
              </w:rPr>
            </w:pPr>
            <w:r>
              <w:rPr>
                <w:rFonts w:hint="eastAsia"/>
                <w:lang w:eastAsia="zh-CN"/>
              </w:rPr>
              <w:t>规委办</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0" w:firstLineChars="200"/>
              <w:rPr>
                <w:rFonts w:hint="eastAsia"/>
                <w:bCs/>
                <w:color w:val="000000"/>
                <w:szCs w:val="21"/>
              </w:rPr>
            </w:pPr>
          </w:p>
        </w:tc>
        <w:tc>
          <w:tcPr>
            <w:tcW w:w="9367" w:type="dxa"/>
            <w:vAlign w:val="center"/>
          </w:tcPr>
          <w:p>
            <w:pPr>
              <w:spacing w:line="240" w:lineRule="auto"/>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2.重点围绕太子河北岸沿河景观带，谋划创建新溪湖大桥一刻钟商圈，启动啤酒广场建设，积极引育一批特色酒吧、主题餐厅、标志门店等网红打卡地，倾心打造全市慢生活消费引领区。</w:t>
            </w:r>
          </w:p>
        </w:tc>
        <w:tc>
          <w:tcPr>
            <w:tcW w:w="2190" w:type="dxa"/>
            <w:vAlign w:val="center"/>
          </w:tcPr>
          <w:p>
            <w:pPr>
              <w:jc w:val="center"/>
              <w:rPr>
                <w:rFonts w:hint="eastAsia"/>
                <w:bCs/>
                <w:color w:val="000000"/>
                <w:szCs w:val="21"/>
                <w:lang w:eastAsia="zh-CN"/>
              </w:rPr>
            </w:pPr>
            <w:r>
              <w:rPr>
                <w:rFonts w:hint="eastAsia"/>
                <w:bCs/>
                <w:color w:val="000000"/>
                <w:szCs w:val="21"/>
                <w:lang w:eastAsia="zh-CN"/>
              </w:rPr>
              <w:t>彩屯街道办事处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lang w:eastAsia="zh-CN"/>
              </w:rPr>
            </w:pPr>
            <w:r>
              <w:rPr>
                <w:rFonts w:hint="eastAsia"/>
                <w:bCs/>
                <w:color w:val="000000"/>
                <w:szCs w:val="21"/>
                <w:lang w:eastAsia="zh-CN"/>
              </w:rPr>
              <w:t>文旅局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3.持续优化路网格局，全面实施本鸡线、火连寨平改立、郑家至沙窝等道路改造工程，完成彩屯路、竖井路改造提升工程，将重型路、彩宏路升级为管理示范路，努力打造主城区最优交通环境。</w:t>
            </w:r>
          </w:p>
        </w:tc>
        <w:tc>
          <w:tcPr>
            <w:tcW w:w="2190" w:type="dxa"/>
            <w:vAlign w:val="center"/>
          </w:tcPr>
          <w:p>
            <w:pPr>
              <w:jc w:val="center"/>
              <w:rPr>
                <w:rFonts w:hint="eastAsia"/>
                <w:bCs/>
                <w:color w:val="000000"/>
                <w:szCs w:val="21"/>
                <w:lang w:eastAsia="zh-CN"/>
              </w:rPr>
            </w:pPr>
            <w:r>
              <w:rPr>
                <w:rFonts w:hint="eastAsia"/>
                <w:bCs/>
                <w:color w:val="000000"/>
                <w:szCs w:val="21"/>
                <w:lang w:eastAsia="zh-CN"/>
              </w:rPr>
              <w:t>火连寨街道办事处</w:t>
            </w:r>
          </w:p>
          <w:p>
            <w:pPr>
              <w:jc w:val="center"/>
              <w:rPr>
                <w:rFonts w:hint="eastAsia"/>
                <w:bCs/>
                <w:color w:val="000000"/>
                <w:szCs w:val="21"/>
                <w:lang w:eastAsia="zh-CN"/>
              </w:rPr>
            </w:pPr>
            <w:r>
              <w:rPr>
                <w:rFonts w:hint="eastAsia"/>
                <w:bCs/>
                <w:color w:val="000000"/>
                <w:szCs w:val="21"/>
                <w:lang w:eastAsia="zh-CN"/>
              </w:rPr>
              <w:t>彩屯街道办事处</w:t>
            </w:r>
          </w:p>
          <w:p>
            <w:pPr>
              <w:jc w:val="center"/>
              <w:rPr>
                <w:rFonts w:hint="eastAsia"/>
                <w:bCs/>
                <w:color w:val="000000"/>
                <w:szCs w:val="21"/>
                <w:lang w:eastAsia="zh-CN"/>
              </w:rPr>
            </w:pPr>
            <w:r>
              <w:rPr>
                <w:rFonts w:hint="eastAsia"/>
                <w:bCs/>
                <w:color w:val="000000"/>
                <w:szCs w:val="21"/>
                <w:lang w:eastAsia="zh-CN"/>
              </w:rPr>
              <w:t>住建局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4.以群众满意为标准，高质量完成彩云、井涌、峪前等15个老旧小区基础设施维修改造。</w:t>
            </w:r>
          </w:p>
        </w:tc>
        <w:tc>
          <w:tcPr>
            <w:tcW w:w="2190" w:type="dxa"/>
            <w:vAlign w:val="center"/>
          </w:tcPr>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rPr>
            </w:pPr>
            <w:r>
              <w:rPr>
                <w:rFonts w:hint="eastAsia"/>
                <w:bCs/>
                <w:color w:val="000000"/>
                <w:szCs w:val="21"/>
                <w:lang w:eastAsia="zh-CN"/>
              </w:rPr>
              <w:t>住建局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5.实现“党建+五共”社区自助式物业管理全覆盖，再完成11个小区封闭运行，不断提升城市精细化管理水平。</w:t>
            </w:r>
          </w:p>
        </w:tc>
        <w:tc>
          <w:tcPr>
            <w:tcW w:w="2190" w:type="dxa"/>
            <w:vAlign w:val="center"/>
          </w:tcPr>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rPr>
            </w:pPr>
            <w:r>
              <w:rPr>
                <w:rFonts w:hint="eastAsia"/>
                <w:bCs/>
                <w:color w:val="000000"/>
                <w:szCs w:val="21"/>
                <w:lang w:eastAsia="zh-CN"/>
              </w:rPr>
              <w:t>住建局</w:t>
            </w:r>
          </w:p>
        </w:tc>
        <w:tc>
          <w:tcPr>
            <w:tcW w:w="1250" w:type="dxa"/>
            <w:vMerge w:val="restart"/>
            <w:vAlign w:val="center"/>
          </w:tcPr>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区政府各</w:t>
            </w:r>
          </w:p>
          <w:p>
            <w:pPr>
              <w:rPr>
                <w:rFonts w:hint="eastAsia"/>
              </w:rPr>
            </w:pPr>
            <w:r>
              <w:rPr>
                <w:rFonts w:hint="eastAsia"/>
              </w:rPr>
              <w:t>分管领导</w:t>
            </w: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pStyle w:val="2"/>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p>
          <w:p>
            <w:pPr>
              <w:rPr>
                <w:rFonts w:hint="eastAsia"/>
                <w:color w:val="auto"/>
                <w:szCs w:val="21"/>
              </w:rPr>
            </w:pPr>
            <w:r>
              <w:rPr>
                <w:rFonts w:hint="eastAsia"/>
                <w:color w:val="auto"/>
                <w:szCs w:val="21"/>
              </w:rPr>
              <w:t>区政府各</w:t>
            </w:r>
          </w:p>
          <w:p>
            <w:pPr>
              <w:rPr>
                <w:rFonts w:hint="eastAsia"/>
                <w:color w:val="auto"/>
                <w:szCs w:val="21"/>
              </w:rPr>
            </w:pPr>
            <w:r>
              <w:rPr>
                <w:rFonts w:hint="eastAsia"/>
                <w:color w:val="auto"/>
                <w:szCs w:val="21"/>
              </w:rPr>
              <w:t>分管领导</w:t>
            </w:r>
          </w:p>
          <w:p>
            <w:pPr>
              <w:pStyle w:val="2"/>
              <w:rPr>
                <w:rFonts w:hint="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155" w:type="dxa"/>
            <w:vMerge w:val="continue"/>
          </w:tcPr>
          <w:p>
            <w:pPr>
              <w:ind w:firstLine="420" w:firstLineChars="200"/>
            </w:pPr>
          </w:p>
        </w:tc>
        <w:tc>
          <w:tcPr>
            <w:tcW w:w="9367" w:type="dxa"/>
            <w:vAlign w:val="center"/>
          </w:tcPr>
          <w:p>
            <w:pPr>
              <w:pStyle w:val="5"/>
              <w:spacing w:line="240" w:lineRule="auto"/>
              <w:ind w:firstLine="640"/>
              <w:rPr>
                <w:rFonts w:hint="eastAsia" w:ascii="仿宋_GB2312" w:hAnsi="Times New Roman" w:eastAsia="仿宋_GB2312"/>
                <w:sz w:val="32"/>
                <w:szCs w:val="32"/>
              </w:rPr>
            </w:pPr>
            <w:r>
              <w:rPr>
                <w:rFonts w:hint="eastAsia" w:ascii="Times New Roman" w:hAnsi="Times New Roman" w:eastAsia="宋体" w:cs="Times New Roman"/>
                <w:bCs/>
                <w:color w:val="000000"/>
                <w:kern w:val="2"/>
                <w:sz w:val="21"/>
                <w:szCs w:val="21"/>
                <w:lang w:val="en-US" w:eastAsia="zh-CN" w:bidi="ar-SA"/>
              </w:rPr>
              <w:t xml:space="preserve">6.常态化抓好市容市貌、村容村貌、大气污染、河流水体、生态复垦复绿等环境综合治理，加快“天蓝、水清、地绿”生态文明建设，全力创建生态、宜居、美丽溪湖。 </w:t>
            </w:r>
            <w:r>
              <w:rPr>
                <w:rFonts w:hint="eastAsia" w:ascii="仿宋_GB2312" w:hAnsi="Times New Roman" w:eastAsia="仿宋_GB2312"/>
                <w:sz w:val="32"/>
                <w:szCs w:val="32"/>
              </w:rPr>
              <w:t xml:space="preserve"> </w:t>
            </w:r>
          </w:p>
        </w:tc>
        <w:tc>
          <w:tcPr>
            <w:tcW w:w="2190" w:type="dxa"/>
            <w:vAlign w:val="center"/>
          </w:tcPr>
          <w:p>
            <w:pPr>
              <w:jc w:val="center"/>
              <w:rPr>
                <w:rFonts w:hint="eastAsia"/>
                <w:lang w:eastAsia="zh-CN"/>
              </w:rPr>
            </w:pPr>
            <w:r>
              <w:rPr>
                <w:rFonts w:hint="eastAsia"/>
                <w:lang w:eastAsia="zh-CN"/>
              </w:rPr>
              <w:t>火连寨街道办事处</w:t>
            </w:r>
          </w:p>
          <w:p>
            <w:pPr>
              <w:jc w:val="center"/>
              <w:rPr>
                <w:rFonts w:hint="eastAsia"/>
                <w:lang w:val="en-US" w:eastAsia="zh-CN"/>
              </w:rPr>
            </w:pPr>
            <w:r>
              <w:rPr>
                <w:rFonts w:hint="eastAsia"/>
                <w:lang w:val="en-US" w:eastAsia="zh-CN"/>
              </w:rPr>
              <w:t>东风街道办事处</w:t>
            </w:r>
          </w:p>
          <w:p>
            <w:pPr>
              <w:jc w:val="center"/>
              <w:rPr>
                <w:rFonts w:hint="eastAsia"/>
                <w:bCs/>
                <w:color w:val="000000"/>
                <w:szCs w:val="21"/>
                <w:lang w:eastAsia="zh-CN"/>
              </w:rPr>
            </w:pPr>
            <w:r>
              <w:rPr>
                <w:rFonts w:hint="eastAsia"/>
                <w:bCs/>
                <w:color w:val="000000"/>
                <w:szCs w:val="21"/>
                <w:lang w:eastAsia="zh-CN"/>
              </w:rPr>
              <w:t>住建局</w:t>
            </w:r>
          </w:p>
          <w:p>
            <w:pPr>
              <w:jc w:val="center"/>
              <w:rPr>
                <w:rFonts w:hint="eastAsia"/>
                <w:bCs/>
                <w:color w:val="000000"/>
                <w:szCs w:val="21"/>
                <w:lang w:eastAsia="zh-CN"/>
              </w:rPr>
            </w:pPr>
            <w:r>
              <w:rPr>
                <w:rFonts w:hint="eastAsia"/>
                <w:bCs/>
                <w:color w:val="000000"/>
                <w:szCs w:val="21"/>
                <w:lang w:eastAsia="zh-CN"/>
              </w:rPr>
              <w:t>环保局</w:t>
            </w:r>
          </w:p>
          <w:p>
            <w:pPr>
              <w:jc w:val="center"/>
              <w:rPr>
                <w:rFonts w:hint="eastAsia"/>
                <w:bCs/>
                <w:color w:val="000000"/>
                <w:szCs w:val="21"/>
                <w:lang w:eastAsia="zh-CN"/>
              </w:rPr>
            </w:pPr>
            <w:r>
              <w:rPr>
                <w:rFonts w:hint="eastAsia"/>
                <w:bCs/>
                <w:color w:val="000000"/>
                <w:szCs w:val="21"/>
                <w:lang w:eastAsia="zh-CN"/>
              </w:rPr>
              <w:t>农业农村局</w:t>
            </w:r>
          </w:p>
        </w:tc>
        <w:tc>
          <w:tcPr>
            <w:tcW w:w="1250" w:type="dxa"/>
            <w:vMerge w:val="continue"/>
            <w:vAlign w:val="center"/>
          </w:tcPr>
          <w:p>
            <w:pPr>
              <w:ind w:firstLine="640" w:firstLineChars="200"/>
              <w:rPr>
                <w:rFonts w:hint="eastAsia" w:ascii="仿宋_GB2312"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155" w:type="dxa"/>
            <w:vMerge w:val="restart"/>
          </w:tcPr>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ind w:firstLine="420" w:firstLineChars="200"/>
              <w:rPr>
                <w:rFonts w:hint="eastAsia"/>
                <w:lang w:eastAsia="zh-CN"/>
              </w:rPr>
            </w:pPr>
          </w:p>
          <w:p>
            <w:pPr>
              <w:numPr>
                <w:ilvl w:val="0"/>
                <w:numId w:val="0"/>
              </w:numPr>
              <w:ind w:firstLine="422" w:firstLineChars="200"/>
              <w:rPr>
                <w:rFonts w:hint="eastAsia" w:ascii="宋体" w:hAnsi="宋体"/>
                <w:b/>
                <w:bCs/>
                <w:color w:val="000000"/>
                <w:szCs w:val="21"/>
                <w:lang w:eastAsia="zh-CN"/>
              </w:rPr>
            </w:pPr>
            <w:r>
              <w:rPr>
                <w:rFonts w:hint="eastAsia" w:ascii="宋体" w:hAnsi="宋体"/>
                <w:b/>
                <w:bCs/>
                <w:color w:val="000000"/>
                <w:szCs w:val="21"/>
                <w:lang w:eastAsia="zh-CN"/>
              </w:rPr>
              <w:t>八、全面加强社会治理，切实增进民生福祉</w:t>
            </w: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jc w:val="both"/>
              <w:rPr>
                <w:rFonts w:hint="eastAsia"/>
                <w:lang w:eastAsia="zh-CN"/>
              </w:rPr>
            </w:pPr>
          </w:p>
          <w:p>
            <w:pPr>
              <w:pStyle w:val="2"/>
              <w:widowControl w:val="0"/>
              <w:numPr>
                <w:ilvl w:val="0"/>
                <w:numId w:val="0"/>
              </w:numPr>
              <w:ind w:firstLine="422" w:firstLineChars="200"/>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ascii="宋体" w:hAnsi="宋体" w:eastAsia="宋体" w:cs="Times New Roman"/>
                <w:b/>
                <w:bCs/>
                <w:color w:val="000000"/>
                <w:kern w:val="2"/>
                <w:sz w:val="21"/>
                <w:szCs w:val="21"/>
                <w:lang w:val="en-US" w:eastAsia="zh-CN" w:bidi="ar-SA"/>
              </w:rPr>
            </w:pPr>
          </w:p>
          <w:p>
            <w:pPr>
              <w:pStyle w:val="2"/>
              <w:widowControl w:val="0"/>
              <w:numPr>
                <w:ilvl w:val="0"/>
                <w:numId w:val="0"/>
              </w:numPr>
              <w:ind w:firstLine="422" w:firstLineChars="200"/>
              <w:jc w:val="both"/>
              <w:rPr>
                <w:rFonts w:hint="eastAsia"/>
                <w:lang w:eastAsia="zh-CN"/>
              </w:rPr>
            </w:pPr>
            <w:r>
              <w:rPr>
                <w:rFonts w:hint="eastAsia" w:ascii="宋体" w:hAnsi="宋体" w:eastAsia="宋体" w:cs="Times New Roman"/>
                <w:b/>
                <w:bCs/>
                <w:color w:val="000000"/>
                <w:kern w:val="2"/>
                <w:sz w:val="21"/>
                <w:szCs w:val="21"/>
                <w:lang w:val="en-US" w:eastAsia="zh-CN" w:bidi="ar-SA"/>
              </w:rPr>
              <w:t>八、全面加强社会治理，切实增进民生福祉</w:t>
            </w: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1.以“推进社会治理创新”为抓手，集中力量做好普惠性、基础性、兜底性民生建设。</w:t>
            </w:r>
          </w:p>
        </w:tc>
        <w:tc>
          <w:tcPr>
            <w:tcW w:w="2190" w:type="dxa"/>
            <w:vAlign w:val="center"/>
          </w:tcPr>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区直各部门</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2.进一步强化社会保障，持续推动就业创业，提高社会救助标准。</w:t>
            </w:r>
          </w:p>
        </w:tc>
        <w:tc>
          <w:tcPr>
            <w:tcW w:w="2190" w:type="dxa"/>
            <w:vAlign w:val="center"/>
          </w:tcPr>
          <w:p>
            <w:pPr>
              <w:jc w:val="center"/>
              <w:rPr>
                <w:rFonts w:hint="eastAsia"/>
                <w:lang w:eastAsia="zh-CN"/>
              </w:rPr>
            </w:pPr>
            <w:r>
              <w:rPr>
                <w:rFonts w:hint="eastAsia"/>
                <w:lang w:eastAsia="zh-CN"/>
              </w:rPr>
              <w:t>各街道办事处</w:t>
            </w:r>
          </w:p>
          <w:p>
            <w:pPr>
              <w:jc w:val="center"/>
              <w:rPr>
                <w:rFonts w:hint="eastAsia"/>
                <w:lang w:eastAsia="zh-CN"/>
              </w:rPr>
            </w:pPr>
            <w:r>
              <w:rPr>
                <w:rFonts w:hint="eastAsia"/>
                <w:lang w:eastAsia="zh-CN"/>
              </w:rPr>
              <w:t>人社局</w:t>
            </w:r>
          </w:p>
          <w:p>
            <w:pPr>
              <w:jc w:val="center"/>
              <w:rPr>
                <w:rFonts w:hint="eastAsia"/>
                <w:lang w:eastAsia="zh-CN"/>
              </w:rPr>
            </w:pPr>
            <w:r>
              <w:rPr>
                <w:rFonts w:hint="eastAsia"/>
                <w:lang w:eastAsia="zh-CN"/>
              </w:rPr>
              <w:t>民政局</w:t>
            </w:r>
          </w:p>
          <w:p>
            <w:pPr>
              <w:jc w:val="center"/>
              <w:rPr>
                <w:rFonts w:hint="eastAsia"/>
                <w:bCs/>
                <w:color w:val="000000"/>
                <w:szCs w:val="21"/>
                <w:lang w:eastAsia="zh-CN"/>
              </w:rPr>
            </w:pPr>
            <w:r>
              <w:rPr>
                <w:rFonts w:hint="eastAsia"/>
                <w:lang w:eastAsia="zh-CN"/>
              </w:rPr>
              <w:t>残联</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3.协调发展各项社会事业。</w:t>
            </w:r>
          </w:p>
        </w:tc>
        <w:tc>
          <w:tcPr>
            <w:tcW w:w="2190" w:type="dxa"/>
            <w:vAlign w:val="center"/>
          </w:tcPr>
          <w:p>
            <w:pPr>
              <w:jc w:val="center"/>
              <w:rPr>
                <w:rFonts w:hint="eastAsia"/>
                <w:bCs/>
                <w:color w:val="000000"/>
                <w:szCs w:val="21"/>
                <w:lang w:eastAsia="zh-CN"/>
              </w:rPr>
            </w:pPr>
            <w:r>
              <w:rPr>
                <w:rFonts w:hint="eastAsia"/>
                <w:lang w:eastAsia="zh-CN"/>
              </w:rPr>
              <w:t>各街道办事处</w:t>
            </w:r>
          </w:p>
          <w:p>
            <w:pPr>
              <w:jc w:val="center"/>
              <w:rPr>
                <w:rFonts w:hint="eastAsia"/>
                <w:bCs/>
                <w:color w:val="000000"/>
                <w:szCs w:val="21"/>
                <w:lang w:eastAsia="zh-CN"/>
              </w:rPr>
            </w:pPr>
            <w:r>
              <w:rPr>
                <w:rFonts w:hint="eastAsia"/>
                <w:bCs/>
                <w:color w:val="000000"/>
                <w:szCs w:val="21"/>
                <w:lang w:eastAsia="zh-CN"/>
              </w:rPr>
              <w:t>教育局</w:t>
            </w:r>
          </w:p>
          <w:p>
            <w:pPr>
              <w:jc w:val="center"/>
              <w:rPr>
                <w:rFonts w:hint="eastAsia"/>
                <w:bCs/>
                <w:color w:val="000000"/>
                <w:szCs w:val="21"/>
                <w:lang w:eastAsia="zh-CN"/>
              </w:rPr>
            </w:pPr>
            <w:r>
              <w:rPr>
                <w:rFonts w:hint="eastAsia"/>
                <w:bCs/>
                <w:color w:val="000000"/>
                <w:szCs w:val="21"/>
                <w:lang w:eastAsia="zh-CN"/>
              </w:rPr>
              <w:t>民政局</w:t>
            </w:r>
          </w:p>
          <w:p>
            <w:pPr>
              <w:jc w:val="center"/>
              <w:rPr>
                <w:rFonts w:hint="eastAsia"/>
                <w:bCs/>
                <w:color w:val="000000"/>
                <w:szCs w:val="21"/>
                <w:lang w:eastAsia="zh-CN"/>
              </w:rPr>
            </w:pPr>
            <w:r>
              <w:rPr>
                <w:rFonts w:hint="eastAsia"/>
                <w:bCs/>
                <w:color w:val="000000"/>
                <w:szCs w:val="21"/>
                <w:lang w:eastAsia="zh-CN"/>
              </w:rPr>
              <w:t>人社局</w:t>
            </w:r>
          </w:p>
          <w:p>
            <w:pPr>
              <w:jc w:val="center"/>
              <w:rPr>
                <w:rFonts w:hint="eastAsia"/>
                <w:bCs/>
                <w:color w:val="000000"/>
                <w:szCs w:val="21"/>
                <w:lang w:eastAsia="zh-CN"/>
              </w:rPr>
            </w:pPr>
            <w:r>
              <w:rPr>
                <w:rFonts w:hint="eastAsia"/>
                <w:bCs/>
                <w:color w:val="000000"/>
                <w:szCs w:val="21"/>
                <w:lang w:eastAsia="zh-CN"/>
              </w:rPr>
              <w:t>文旅局</w:t>
            </w:r>
          </w:p>
          <w:p>
            <w:pPr>
              <w:jc w:val="center"/>
              <w:rPr>
                <w:rFonts w:hint="eastAsia"/>
                <w:bCs/>
                <w:color w:val="000000"/>
                <w:szCs w:val="21"/>
                <w:lang w:eastAsia="zh-CN"/>
              </w:rPr>
            </w:pPr>
            <w:r>
              <w:rPr>
                <w:rFonts w:hint="eastAsia"/>
                <w:bCs/>
                <w:color w:val="000000"/>
                <w:szCs w:val="21"/>
                <w:lang w:eastAsia="zh-CN"/>
              </w:rPr>
              <w:t>卫健局</w:t>
            </w:r>
          </w:p>
          <w:p>
            <w:pPr>
              <w:jc w:val="center"/>
              <w:rPr>
                <w:rFonts w:hint="eastAsia"/>
                <w:bCs/>
                <w:color w:val="000000"/>
                <w:szCs w:val="21"/>
                <w:lang w:eastAsia="zh-CN"/>
              </w:rPr>
            </w:pPr>
            <w:r>
              <w:rPr>
                <w:rFonts w:hint="eastAsia"/>
                <w:bCs/>
                <w:color w:val="000000"/>
                <w:szCs w:val="21"/>
                <w:lang w:eastAsia="zh-CN"/>
              </w:rPr>
              <w:t>医保局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55" w:type="dxa"/>
            <w:vMerge w:val="continue"/>
          </w:tcPr>
          <w:p>
            <w:pPr>
              <w:ind w:firstLine="420" w:firstLineChars="200"/>
            </w:pPr>
          </w:p>
        </w:tc>
        <w:tc>
          <w:tcPr>
            <w:tcW w:w="9367" w:type="dxa"/>
            <w:vAlign w:val="center"/>
          </w:tcPr>
          <w:p>
            <w:pPr>
              <w:ind w:firstLine="420" w:firstLineChars="200"/>
              <w:rPr>
                <w:rFonts w:hint="eastAsia" w:ascii="仿宋_GB2312" w:hAnsi="Times New Roman" w:eastAsia="仿宋_GB2312"/>
                <w:color w:val="000000"/>
                <w:sz w:val="32"/>
                <w:szCs w:val="32"/>
              </w:rPr>
            </w:pPr>
            <w:r>
              <w:rPr>
                <w:rFonts w:hint="eastAsia" w:ascii="Times New Roman" w:hAnsi="Times New Roman" w:eastAsia="宋体" w:cs="Times New Roman"/>
                <w:bCs/>
                <w:color w:val="000000"/>
                <w:kern w:val="2"/>
                <w:sz w:val="21"/>
                <w:szCs w:val="21"/>
                <w:lang w:val="en-US" w:eastAsia="zh-CN" w:bidi="ar-SA"/>
              </w:rPr>
              <w:t>4.始终坚持教育优先发展战略，依托“校长工作室”“班主任工作室”，精准实施“一校一品”。</w:t>
            </w:r>
          </w:p>
        </w:tc>
        <w:tc>
          <w:tcPr>
            <w:tcW w:w="2190" w:type="dxa"/>
            <w:vAlign w:val="center"/>
          </w:tcPr>
          <w:p>
            <w:pPr>
              <w:jc w:val="center"/>
              <w:rPr>
                <w:rFonts w:hint="eastAsia"/>
                <w:bCs/>
                <w:color w:val="000000"/>
                <w:szCs w:val="21"/>
                <w:lang w:eastAsia="zh-CN"/>
              </w:rPr>
            </w:pPr>
            <w:r>
              <w:rPr>
                <w:rFonts w:hint="eastAsia"/>
                <w:bCs/>
                <w:color w:val="000000"/>
                <w:szCs w:val="21"/>
                <w:lang w:eastAsia="zh-CN"/>
              </w:rPr>
              <w:t>教育局</w:t>
            </w:r>
          </w:p>
        </w:tc>
        <w:tc>
          <w:tcPr>
            <w:tcW w:w="1250" w:type="dxa"/>
            <w:vMerge w:val="continue"/>
            <w:vAlign w:val="center"/>
          </w:tcPr>
          <w:p>
            <w:pPr>
              <w:ind w:firstLine="640" w:firstLineChars="200"/>
              <w:rPr>
                <w:rFonts w:hint="eastAsia" w:ascii="仿宋_GB2312"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5.持续增加普惠性学前教育资源供给</w:t>
            </w:r>
            <w:r>
              <w:rPr>
                <w:rFonts w:hint="eastAsia" w:ascii="仿宋_GB2312" w:hAnsi="Times New Roman" w:eastAsia="仿宋_GB2312"/>
                <w:color w:val="000000"/>
                <w:sz w:val="32"/>
                <w:szCs w:val="32"/>
              </w:rPr>
              <w:t>。</w:t>
            </w:r>
          </w:p>
        </w:tc>
        <w:tc>
          <w:tcPr>
            <w:tcW w:w="2190" w:type="dxa"/>
            <w:vAlign w:val="center"/>
          </w:tcPr>
          <w:p>
            <w:pPr>
              <w:jc w:val="center"/>
              <w:rPr>
                <w:rFonts w:hint="eastAsia"/>
                <w:bCs/>
                <w:color w:val="000000"/>
                <w:szCs w:val="21"/>
                <w:lang w:eastAsia="zh-CN"/>
              </w:rPr>
            </w:pPr>
            <w:r>
              <w:rPr>
                <w:rFonts w:hint="eastAsia"/>
                <w:bCs/>
                <w:color w:val="000000"/>
                <w:szCs w:val="21"/>
                <w:lang w:eastAsia="zh-CN"/>
              </w:rPr>
              <w:t>教育局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6.实施集团化办学，全面促进优质教育资源均衡发展。</w:t>
            </w:r>
          </w:p>
        </w:tc>
        <w:tc>
          <w:tcPr>
            <w:tcW w:w="2190" w:type="dxa"/>
            <w:vAlign w:val="center"/>
          </w:tcPr>
          <w:p>
            <w:pPr>
              <w:jc w:val="center"/>
              <w:rPr>
                <w:rFonts w:hint="eastAsia"/>
                <w:bCs/>
                <w:color w:val="000000"/>
                <w:szCs w:val="21"/>
                <w:lang w:eastAsia="zh-CN"/>
              </w:rPr>
            </w:pPr>
            <w:r>
              <w:rPr>
                <w:rFonts w:hint="eastAsia"/>
                <w:bCs/>
                <w:color w:val="000000"/>
                <w:szCs w:val="21"/>
                <w:lang w:eastAsia="zh-CN"/>
              </w:rPr>
              <w:t>教育局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155" w:type="dxa"/>
            <w:vMerge w:val="continue"/>
          </w:tcPr>
          <w:p>
            <w:pPr>
              <w:ind w:firstLine="420" w:firstLineChars="200"/>
            </w:pPr>
          </w:p>
        </w:tc>
        <w:tc>
          <w:tcPr>
            <w:tcW w:w="9367" w:type="dxa"/>
            <w:vAlign w:val="center"/>
          </w:tcPr>
          <w:p>
            <w:pPr>
              <w:ind w:firstLine="420" w:firstLineChars="200"/>
              <w:rPr>
                <w:rFonts w:hint="eastAsia" w:ascii="Times New Roman" w:hAnsi="Times New Roman" w:eastAsia="宋体" w:cs="Times New Roman"/>
                <w:bCs/>
                <w:color w:val="000000"/>
                <w:kern w:val="2"/>
                <w:sz w:val="21"/>
                <w:szCs w:val="21"/>
                <w:lang w:val="en-US" w:eastAsia="zh-CN" w:bidi="ar-SA"/>
              </w:rPr>
            </w:pPr>
            <w:r>
              <w:rPr>
                <w:rFonts w:hint="eastAsia" w:cs="Times New Roman"/>
                <w:bCs/>
                <w:color w:val="000000"/>
                <w:kern w:val="2"/>
                <w:sz w:val="21"/>
                <w:szCs w:val="21"/>
                <w:lang w:val="en-US" w:eastAsia="zh-CN" w:bidi="ar-SA"/>
              </w:rPr>
              <w:t>7.</w:t>
            </w:r>
            <w:r>
              <w:rPr>
                <w:rFonts w:hint="eastAsia" w:ascii="Times New Roman" w:hAnsi="Times New Roman" w:eastAsia="宋体" w:cs="Times New Roman"/>
                <w:bCs/>
                <w:color w:val="000000"/>
                <w:kern w:val="2"/>
                <w:sz w:val="21"/>
                <w:szCs w:val="21"/>
                <w:lang w:val="en-US" w:eastAsia="zh-CN" w:bidi="ar-SA"/>
              </w:rPr>
              <w:t>切实提升公共卫生服务水平。</w:t>
            </w:r>
          </w:p>
        </w:tc>
        <w:tc>
          <w:tcPr>
            <w:tcW w:w="2190" w:type="dxa"/>
            <w:vAlign w:val="center"/>
          </w:tcPr>
          <w:p>
            <w:pPr>
              <w:jc w:val="center"/>
              <w:rPr>
                <w:rFonts w:hint="eastAsia"/>
                <w:bCs/>
                <w:color w:val="000000"/>
                <w:szCs w:val="21"/>
                <w:lang w:val="en-US" w:eastAsia="zh-CN"/>
              </w:rPr>
            </w:pPr>
            <w:r>
              <w:rPr>
                <w:rFonts w:hint="eastAsia"/>
                <w:bCs/>
                <w:color w:val="000000"/>
                <w:szCs w:val="21"/>
                <w:lang w:val="en-US" w:eastAsia="zh-CN"/>
              </w:rPr>
              <w:t>卫健局</w:t>
            </w:r>
          </w:p>
        </w:tc>
        <w:tc>
          <w:tcPr>
            <w:tcW w:w="1250" w:type="dxa"/>
            <w:vMerge w:val="continue"/>
            <w:vAlign w:val="center"/>
          </w:tcPr>
          <w:p>
            <w:pPr>
              <w:ind w:firstLine="420" w:firstLineChars="200"/>
              <w:rPr>
                <w:rFonts w:hint="eastAsia" w:ascii="Times New Roman" w:hAnsi="Times New Roman" w:eastAsia="宋体" w:cs="Times New Roman"/>
                <w:bCs/>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cs="Times New Roman"/>
                <w:bCs/>
                <w:color w:val="000000"/>
                <w:kern w:val="2"/>
                <w:sz w:val="21"/>
                <w:szCs w:val="21"/>
                <w:lang w:val="en-US" w:eastAsia="zh-CN" w:bidi="ar-SA"/>
              </w:rPr>
              <w:t>8</w:t>
            </w:r>
            <w:r>
              <w:rPr>
                <w:rFonts w:hint="eastAsia" w:ascii="Times New Roman" w:hAnsi="Times New Roman" w:eastAsia="宋体" w:cs="Times New Roman"/>
                <w:bCs/>
                <w:color w:val="000000"/>
                <w:kern w:val="2"/>
                <w:sz w:val="21"/>
                <w:szCs w:val="21"/>
                <w:lang w:val="en-US" w:eastAsia="zh-CN" w:bidi="ar-SA"/>
              </w:rPr>
              <w:t>.常态化做好疫情防控，全面完成疾控中心办公用房、实验室、物资储备库及妇幼保健机构设备提升等改造项目。</w:t>
            </w:r>
          </w:p>
        </w:tc>
        <w:tc>
          <w:tcPr>
            <w:tcW w:w="2190" w:type="dxa"/>
            <w:vAlign w:val="center"/>
          </w:tcPr>
          <w:p>
            <w:pPr>
              <w:jc w:val="center"/>
              <w:rPr>
                <w:rFonts w:hint="default"/>
                <w:bCs/>
                <w:color w:val="000000"/>
                <w:szCs w:val="21"/>
                <w:lang w:val="en-US"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发改局</w:t>
            </w:r>
          </w:p>
          <w:p>
            <w:pPr>
              <w:jc w:val="center"/>
              <w:rPr>
                <w:rFonts w:hint="eastAsia"/>
                <w:bCs/>
                <w:color w:val="000000"/>
                <w:szCs w:val="21"/>
                <w:lang w:eastAsia="zh-CN"/>
              </w:rPr>
            </w:pPr>
            <w:r>
              <w:rPr>
                <w:rFonts w:hint="eastAsia"/>
                <w:bCs/>
                <w:color w:val="000000"/>
                <w:szCs w:val="21"/>
                <w:lang w:eastAsia="zh-CN"/>
              </w:rPr>
              <w:t>卫健局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cs="Times New Roman"/>
                <w:bCs/>
                <w:color w:val="000000"/>
                <w:kern w:val="2"/>
                <w:sz w:val="21"/>
                <w:szCs w:val="21"/>
                <w:lang w:val="en-US" w:eastAsia="zh-CN" w:bidi="ar-SA"/>
              </w:rPr>
              <w:t>9</w:t>
            </w:r>
            <w:r>
              <w:rPr>
                <w:rFonts w:hint="eastAsia" w:ascii="Times New Roman" w:hAnsi="Times New Roman" w:eastAsia="宋体" w:cs="Times New Roman"/>
                <w:bCs/>
                <w:color w:val="000000"/>
                <w:kern w:val="2"/>
                <w:sz w:val="21"/>
                <w:szCs w:val="21"/>
                <w:lang w:val="en-US" w:eastAsia="zh-CN" w:bidi="ar-SA"/>
              </w:rPr>
              <w:t>.积极应对人口“老龄化”，探索研究老旧小区适老化改造，完善日间照料中心功能，全力打造养老服务“新试点”。</w:t>
            </w:r>
          </w:p>
        </w:tc>
        <w:tc>
          <w:tcPr>
            <w:tcW w:w="2190" w:type="dxa"/>
            <w:vAlign w:val="center"/>
          </w:tcPr>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民政局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cs="Times New Roman"/>
                <w:bCs/>
                <w:color w:val="000000"/>
                <w:kern w:val="2"/>
                <w:sz w:val="21"/>
                <w:szCs w:val="21"/>
                <w:lang w:val="en-US" w:eastAsia="zh-CN" w:bidi="ar-SA"/>
              </w:rPr>
              <w:t>10</w:t>
            </w:r>
            <w:r>
              <w:rPr>
                <w:rFonts w:hint="eastAsia" w:ascii="Times New Roman" w:hAnsi="Times New Roman" w:eastAsia="宋体" w:cs="Times New Roman"/>
                <w:bCs/>
                <w:color w:val="000000"/>
                <w:kern w:val="2"/>
                <w:sz w:val="21"/>
                <w:szCs w:val="21"/>
                <w:lang w:val="en-US" w:eastAsia="zh-CN" w:bidi="ar-SA"/>
              </w:rPr>
              <w:t>.积极谋划“三馆”建设。</w:t>
            </w:r>
          </w:p>
        </w:tc>
        <w:tc>
          <w:tcPr>
            <w:tcW w:w="2190" w:type="dxa"/>
            <w:vAlign w:val="center"/>
          </w:tcPr>
          <w:p>
            <w:pPr>
              <w:jc w:val="center"/>
              <w:rPr>
                <w:rFonts w:hint="eastAsia"/>
                <w:bCs/>
                <w:color w:val="000000"/>
                <w:szCs w:val="21"/>
                <w:lang w:eastAsia="zh-CN"/>
              </w:rPr>
            </w:pPr>
            <w:r>
              <w:rPr>
                <w:rFonts w:hint="eastAsia"/>
                <w:bCs/>
                <w:color w:val="000000"/>
                <w:szCs w:val="21"/>
                <w:lang w:eastAsia="zh-CN"/>
              </w:rPr>
              <w:t>文旅局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2155" w:type="dxa"/>
            <w:vMerge w:val="continue"/>
          </w:tcPr>
          <w:p>
            <w:pPr>
              <w:ind w:firstLine="420" w:firstLineChars="200"/>
            </w:pPr>
          </w:p>
        </w:tc>
        <w:tc>
          <w:tcPr>
            <w:tcW w:w="9367" w:type="dxa"/>
            <w:vAlign w:val="center"/>
          </w:tcPr>
          <w:p>
            <w:pPr>
              <w:ind w:firstLine="420" w:firstLineChars="200"/>
              <w:rPr>
                <w:rFonts w:hint="eastAsia" w:ascii="仿宋_GB2312" w:hAnsi="Times New Roman" w:eastAsia="仿宋_GB2312"/>
                <w:color w:val="000000"/>
                <w:sz w:val="32"/>
                <w:szCs w:val="32"/>
              </w:rPr>
            </w:pPr>
            <w:r>
              <w:rPr>
                <w:rFonts w:hint="eastAsia" w:ascii="Times New Roman" w:hAnsi="Times New Roman" w:eastAsia="宋体" w:cs="Times New Roman"/>
                <w:bCs/>
                <w:color w:val="000000"/>
                <w:kern w:val="2"/>
                <w:sz w:val="21"/>
                <w:szCs w:val="21"/>
                <w:lang w:val="en-US" w:eastAsia="zh-CN" w:bidi="ar-SA"/>
              </w:rPr>
              <w:t>1</w:t>
            </w:r>
            <w:r>
              <w:rPr>
                <w:rFonts w:hint="eastAsia" w:cs="Times New Roman"/>
                <w:bCs/>
                <w:color w:val="000000"/>
                <w:kern w:val="2"/>
                <w:sz w:val="21"/>
                <w:szCs w:val="21"/>
                <w:lang w:val="en-US" w:eastAsia="zh-CN" w:bidi="ar-SA"/>
              </w:rPr>
              <w:t>1</w:t>
            </w:r>
            <w:r>
              <w:rPr>
                <w:rFonts w:hint="eastAsia" w:ascii="Times New Roman" w:hAnsi="Times New Roman" w:eastAsia="宋体" w:cs="Times New Roman"/>
                <w:bCs/>
                <w:color w:val="000000"/>
                <w:kern w:val="2"/>
                <w:sz w:val="21"/>
                <w:szCs w:val="21"/>
                <w:lang w:val="en-US" w:eastAsia="zh-CN" w:bidi="ar-SA"/>
              </w:rPr>
              <w:t>.广泛开展具有地方特色、贴近百姓生活、群众喜闻乐见的文体活动，丰富群众精神文化体验。</w:t>
            </w:r>
          </w:p>
        </w:tc>
        <w:tc>
          <w:tcPr>
            <w:tcW w:w="2190" w:type="dxa"/>
            <w:vAlign w:val="center"/>
          </w:tcPr>
          <w:p>
            <w:pPr>
              <w:jc w:val="center"/>
              <w:rPr>
                <w:rFonts w:hint="default"/>
                <w:bCs/>
                <w:color w:val="000000"/>
                <w:szCs w:val="21"/>
                <w:lang w:val="en-US"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文旅局</w:t>
            </w:r>
          </w:p>
        </w:tc>
        <w:tc>
          <w:tcPr>
            <w:tcW w:w="1250" w:type="dxa"/>
            <w:vMerge w:val="continue"/>
            <w:vAlign w:val="center"/>
          </w:tcPr>
          <w:p>
            <w:pPr>
              <w:ind w:firstLine="640" w:firstLineChars="200"/>
              <w:rPr>
                <w:rFonts w:hint="eastAsia" w:ascii="仿宋_GB2312" w:hAnsi="Times New Roman" w:eastAsia="仿宋_GB2312"/>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55" w:type="dxa"/>
            <w:vMerge w:val="continue"/>
          </w:tcPr>
          <w:p>
            <w:pPr>
              <w:ind w:firstLine="420" w:firstLineChars="200"/>
              <w:rPr>
                <w:rFonts w:hint="eastAsia"/>
                <w:bCs/>
                <w:color w:val="000000"/>
                <w:szCs w:val="21"/>
              </w:rPr>
            </w:pPr>
          </w:p>
        </w:tc>
        <w:tc>
          <w:tcPr>
            <w:tcW w:w="9367" w:type="dxa"/>
            <w:vAlign w:val="center"/>
          </w:tcPr>
          <w:p>
            <w:pPr>
              <w:ind w:firstLine="420" w:firstLineChars="20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1</w:t>
            </w:r>
            <w:r>
              <w:rPr>
                <w:rFonts w:hint="eastAsia" w:cs="Times New Roman"/>
                <w:bCs/>
                <w:color w:val="000000"/>
                <w:kern w:val="2"/>
                <w:sz w:val="21"/>
                <w:szCs w:val="21"/>
                <w:lang w:val="en-US" w:eastAsia="zh-CN" w:bidi="ar-SA"/>
              </w:rPr>
              <w:t>2</w:t>
            </w:r>
            <w:r>
              <w:rPr>
                <w:rFonts w:hint="eastAsia" w:ascii="Times New Roman" w:hAnsi="Times New Roman" w:eastAsia="宋体" w:cs="Times New Roman"/>
                <w:bCs/>
                <w:color w:val="000000"/>
                <w:kern w:val="2"/>
                <w:sz w:val="21"/>
                <w:szCs w:val="21"/>
                <w:lang w:val="en-US" w:eastAsia="zh-CN" w:bidi="ar-SA"/>
              </w:rPr>
              <w:t>.全力防范化解重点行业领域安全风险，加强突发事件应急体系建设，坚决遏制重特大事故发生。</w:t>
            </w:r>
          </w:p>
        </w:tc>
        <w:tc>
          <w:tcPr>
            <w:tcW w:w="2190" w:type="dxa"/>
            <w:vAlign w:val="center"/>
          </w:tcPr>
          <w:p>
            <w:pPr>
              <w:jc w:val="center"/>
              <w:rPr>
                <w:rFonts w:hint="eastAsia"/>
                <w:bCs/>
                <w:color w:val="000000"/>
                <w:szCs w:val="21"/>
                <w:lang w:eastAsia="zh-CN"/>
              </w:rPr>
            </w:pPr>
            <w:r>
              <w:rPr>
                <w:rFonts w:hint="eastAsia"/>
                <w:bCs/>
                <w:color w:val="000000"/>
                <w:szCs w:val="21"/>
                <w:lang w:eastAsia="zh-CN"/>
              </w:rPr>
              <w:t>本溪湖经济开发区</w:t>
            </w:r>
          </w:p>
          <w:p>
            <w:pPr>
              <w:jc w:val="center"/>
              <w:rPr>
                <w:rFonts w:hint="eastAsia"/>
                <w:bCs/>
                <w:color w:val="000000"/>
                <w:szCs w:val="21"/>
                <w:lang w:eastAsia="zh-CN"/>
              </w:rPr>
            </w:pPr>
            <w:r>
              <w:rPr>
                <w:rFonts w:hint="eastAsia"/>
                <w:bCs/>
                <w:color w:val="000000"/>
                <w:szCs w:val="21"/>
                <w:lang w:eastAsia="zh-CN"/>
              </w:rPr>
              <w:t>各街道办事处</w:t>
            </w:r>
          </w:p>
          <w:p>
            <w:pPr>
              <w:jc w:val="center"/>
              <w:rPr>
                <w:rFonts w:hint="eastAsia"/>
                <w:bCs/>
                <w:color w:val="000000"/>
                <w:szCs w:val="21"/>
                <w:lang w:eastAsia="zh-CN"/>
              </w:rPr>
            </w:pPr>
            <w:r>
              <w:rPr>
                <w:rFonts w:hint="eastAsia"/>
                <w:bCs/>
                <w:color w:val="000000"/>
                <w:szCs w:val="21"/>
                <w:lang w:eastAsia="zh-CN"/>
              </w:rPr>
              <w:t>应急局</w:t>
            </w:r>
          </w:p>
          <w:p>
            <w:pPr>
              <w:jc w:val="center"/>
              <w:rPr>
                <w:rFonts w:hint="eastAsia"/>
                <w:bCs/>
                <w:color w:val="000000"/>
                <w:szCs w:val="21"/>
                <w:lang w:eastAsia="zh-CN"/>
              </w:rPr>
            </w:pPr>
            <w:r>
              <w:rPr>
                <w:rFonts w:hint="eastAsia"/>
                <w:bCs/>
                <w:color w:val="000000"/>
                <w:szCs w:val="21"/>
                <w:lang w:eastAsia="zh-CN"/>
              </w:rPr>
              <w:t>信访局</w:t>
            </w:r>
          </w:p>
          <w:p>
            <w:pPr>
              <w:jc w:val="center"/>
              <w:rPr>
                <w:rFonts w:hint="eastAsia"/>
                <w:bCs/>
                <w:color w:val="000000"/>
                <w:szCs w:val="21"/>
                <w:lang w:eastAsia="zh-CN"/>
              </w:rPr>
            </w:pPr>
            <w:r>
              <w:rPr>
                <w:rFonts w:hint="eastAsia"/>
                <w:bCs/>
                <w:color w:val="000000"/>
                <w:szCs w:val="21"/>
                <w:lang w:eastAsia="zh-CN"/>
              </w:rPr>
              <w:t>财政局</w:t>
            </w:r>
          </w:p>
        </w:tc>
        <w:tc>
          <w:tcPr>
            <w:tcW w:w="1250" w:type="dxa"/>
            <w:vMerge w:val="continue"/>
            <w:vAlign w:val="center"/>
          </w:tcPr>
          <w:p>
            <w:pPr>
              <w:ind w:firstLine="420" w:firstLineChars="200"/>
              <w:rPr>
                <w:rFonts w:hint="eastAsia"/>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2155" w:type="dxa"/>
            <w:vMerge w:val="continue"/>
          </w:tcPr>
          <w:p>
            <w:pPr>
              <w:ind w:firstLine="420" w:firstLineChars="200"/>
              <w:rPr>
                <w:rFonts w:hint="eastAsia"/>
                <w:bCs/>
                <w:color w:val="000000"/>
                <w:szCs w:val="21"/>
              </w:rPr>
            </w:pPr>
          </w:p>
        </w:tc>
        <w:tc>
          <w:tcPr>
            <w:tcW w:w="9367" w:type="dxa"/>
            <w:vAlign w:val="center"/>
          </w:tcPr>
          <w:p>
            <w:pPr>
              <w:pStyle w:val="5"/>
              <w:spacing w:line="240" w:lineRule="auto"/>
              <w:ind w:firstLine="640"/>
              <w:rPr>
                <w:rFonts w:hint="eastAsia"/>
                <w:bCs/>
                <w:color w:val="000000"/>
                <w:szCs w:val="21"/>
              </w:rPr>
            </w:pPr>
            <w:r>
              <w:rPr>
                <w:rFonts w:hint="eastAsia" w:ascii="Times New Roman" w:hAnsi="Times New Roman" w:eastAsia="宋体" w:cs="Times New Roman"/>
                <w:bCs/>
                <w:color w:val="000000"/>
                <w:kern w:val="2"/>
                <w:sz w:val="21"/>
                <w:szCs w:val="21"/>
                <w:lang w:val="en-US" w:eastAsia="zh-CN" w:bidi="ar-SA"/>
              </w:rPr>
              <w:t>1</w:t>
            </w:r>
            <w:r>
              <w:rPr>
                <w:rFonts w:hint="eastAsia" w:cs="Times New Roman"/>
                <w:bCs/>
                <w:color w:val="000000"/>
                <w:kern w:val="2"/>
                <w:sz w:val="21"/>
                <w:szCs w:val="21"/>
                <w:lang w:val="en-US" w:eastAsia="zh-CN" w:bidi="ar-SA"/>
              </w:rPr>
              <w:t>3</w:t>
            </w:r>
            <w:r>
              <w:rPr>
                <w:rFonts w:hint="eastAsia" w:ascii="Times New Roman" w:hAnsi="Times New Roman" w:eastAsia="宋体" w:cs="Times New Roman"/>
                <w:bCs/>
                <w:color w:val="000000"/>
                <w:kern w:val="2"/>
                <w:sz w:val="21"/>
                <w:szCs w:val="21"/>
                <w:lang w:val="en-US" w:eastAsia="zh-CN" w:bidi="ar-SA"/>
              </w:rPr>
              <w:t>.深入实施“六清”“净网”行动，统筹做好法治宣传教育、社会矛盾化解、维护社会稳定等重点工作，让人民获得感、幸福感、安全感更加充实、更有保障、更可持续。</w:t>
            </w:r>
          </w:p>
        </w:tc>
        <w:tc>
          <w:tcPr>
            <w:tcW w:w="2190" w:type="dxa"/>
            <w:vAlign w:val="center"/>
          </w:tcPr>
          <w:p>
            <w:pPr>
              <w:jc w:val="center"/>
              <w:rPr>
                <w:rFonts w:hint="eastAsia"/>
                <w:lang w:eastAsia="zh-CN"/>
              </w:rPr>
            </w:pPr>
            <w:r>
              <w:rPr>
                <w:rFonts w:hint="eastAsia"/>
                <w:lang w:eastAsia="zh-CN"/>
              </w:rPr>
              <w:t>各街道办事处</w:t>
            </w:r>
          </w:p>
          <w:p>
            <w:pPr>
              <w:jc w:val="center"/>
              <w:rPr>
                <w:rFonts w:hint="eastAsia"/>
                <w:lang w:eastAsia="zh-CN"/>
              </w:rPr>
            </w:pPr>
            <w:r>
              <w:rPr>
                <w:rFonts w:hint="eastAsia"/>
                <w:lang w:eastAsia="zh-CN"/>
              </w:rPr>
              <w:t>公安分局</w:t>
            </w:r>
          </w:p>
          <w:p>
            <w:pPr>
              <w:jc w:val="center"/>
              <w:rPr>
                <w:rFonts w:hint="eastAsia"/>
                <w:lang w:eastAsia="zh-CN"/>
              </w:rPr>
            </w:pPr>
            <w:r>
              <w:rPr>
                <w:rFonts w:hint="eastAsia"/>
                <w:lang w:eastAsia="zh-CN"/>
              </w:rPr>
              <w:t>信访局</w:t>
            </w:r>
          </w:p>
          <w:p>
            <w:pPr>
              <w:pStyle w:val="2"/>
              <w:jc w:val="center"/>
              <w:rPr>
                <w:rFonts w:hint="eastAsia"/>
                <w:lang w:eastAsia="zh-CN"/>
              </w:rPr>
            </w:pPr>
            <w:r>
              <w:rPr>
                <w:rFonts w:hint="eastAsia" w:ascii="Times New Roman" w:hAnsi="Times New Roman" w:eastAsia="宋体" w:cs="Times New Roman"/>
                <w:kern w:val="2"/>
                <w:sz w:val="21"/>
                <w:szCs w:val="24"/>
                <w:lang w:val="en-US" w:eastAsia="zh-CN" w:bidi="ar-SA"/>
              </w:rPr>
              <w:t>司法局</w:t>
            </w:r>
          </w:p>
        </w:tc>
        <w:tc>
          <w:tcPr>
            <w:tcW w:w="1250" w:type="dxa"/>
            <w:vMerge w:val="continue"/>
            <w:vAlign w:val="center"/>
          </w:tcPr>
          <w:p>
            <w:pPr>
              <w:ind w:firstLine="420" w:firstLineChars="200"/>
              <w:rPr>
                <w:rFonts w:hint="eastAsia"/>
                <w:bCs/>
                <w:color w:val="000000"/>
                <w:szCs w:val="21"/>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headerReference r:id="rId4" w:type="first"/>
      <w:footerReference r:id="rId6" w:type="first"/>
      <w:headerReference r:id="rId3" w:type="default"/>
      <w:footerReference r:id="rId5" w:type="default"/>
      <w:pgSz w:w="16838" w:h="11906" w:orient="landscape"/>
      <w:pgMar w:top="850" w:right="850" w:bottom="227" w:left="850" w:header="851" w:footer="992" w:gutter="0"/>
      <w:pgBorders>
        <w:top w:val="none" w:sz="0" w:space="0"/>
        <w:left w:val="none" w:sz="0" w:space="0"/>
        <w:bottom w:val="none" w:sz="0" w:space="0"/>
        <w:right w:val="none" w:sz="0" w:space="0"/>
      </w:pgBorders>
      <w:pgNumType w:fmt="numberInDash" w:start="1"/>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196215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6"/>
                            <w:rPr>
                              <w:rStyle w:val="11"/>
                              <w:rFonts w:ascii="宋体" w:hAnsi="宋体" w:cs="宋体"/>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15.45pt;height:144pt;width:144pt;mso-position-horizontal:center;mso-position-horizontal-relative:margin;mso-wrap-style:none;z-index:251658240;mso-width-relative:page;mso-height-relative:page;" filled="f" stroked="f" coordsize="21600,21600" o:gfxdata="UEsDBAoAAAAAAIdO4kAAAAAAAAAAAAAAAAAEAAAAZHJzL1BLAwQUAAAACACHTuJAxXTtL9MAAAAH&#10;AQAADwAAAGRycy9kb3ducmV2LnhtbE2PzU7DMBCE70h9B2srcaN2igRuiNNDJS7cKAipNzfexhH+&#10;iWw3Td6e5QTHmVnNfNvsZ+/YhCkPMSioNgIYhi6aIfQKPj9eHySwXHQw2sWAChbMsG9Xd42uTbyF&#10;d5yOpWdUEnKtFdhSxprz3Fn0Om/iiIGyS0xeF5Kp5ybpG5V7x7dCPHGvh0ALVo94sNh9H69ewfP8&#10;FXHMeMDTZeqSHRbp3hal7teVeAFWcC5/x/CLT+jQEtM5XoPJzCmgR4qCR7EDRulWSjLOZFRyB7xt&#10;+H/+9gdQSwMEFAAAAAgAh07iQJspJgbXAQAAsAMAAA4AAABkcnMvZTJvRG9jLnhtbK1TS27bMBDd&#10;F+gdCO5rKQJSuILlIIWRokCRFkhzAJoiLQL8gUNb8gWaG3TVTfc9l8/RISU5QbLJIhtqhjN8M+/N&#10;aHU1GE0OIoBytqEXi5ISYblrld019P7nzYclJRCZbZl2VjT0KIBerd+/W/W+FpXrnG5FIAhioe59&#10;Q7sYfV0UwDthGCycFxaD0gXDIrphV7SB9YhudFGV5ceid6H1wXEBgLebMUgnxPAaQCel4mLj+N4I&#10;G0fUIDSLSAk65YGuc7dSCh6/SwkiEt1QZBrziUXQ3qazWK9YvQvMd4pPLbDXtPCMk2HKYtEz1IZF&#10;RvZBvYAyigcHTsYFd6YYiWRFkMVF+Uybu455kbmg1ODPosPbwfLbw49AVNvQihLLDA789Pvh9Off&#10;6e8vUiV5eg81Zt15zIvDZzfg0sz3gJeJ9SCDSV/kQzCO4h7P4oohEp4eLavlssQQx9jsIH7x+NwH&#10;iF+EMyQZDQ04vSwqO3yDOKbOKamadTdK6zxBbUnf0E+X1WV+cI4guLYpV+RdmGASpbH1ZMVhO0w8&#10;t649Is0e96GhFtefEv3VotxpdWYjzMZ2NvY+qF2XdyvVAn+9j9hbbjlVGGGRanJwkJn0tHRpU576&#10;OevxR1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V07S/TAAAABwEAAA8AAAAAAAAAAQAgAAAA&#10;IgAAAGRycy9kb3ducmV2LnhtbFBLAQIUABQAAAAIAIdO4kCbKSYG1wEAALADAAAOAAAAAAAAAAEA&#10;IAAAACIBAABkcnMvZTJvRG9jLnhtbFBLBQYAAAAABgAGAFkBAABrBQAAAAA=&#10;">
              <v:fill on="f" focussize="0,0"/>
              <v:stroke on="f"/>
              <v:imagedata o:title=""/>
              <o:lock v:ext="edit" aspectratio="f"/>
              <v:textbox inset="0mm,0mm,0mm,0mm" style="mso-fit-shape-to-text:t;">
                <w:txbxContent>
                  <w:p>
                    <w:pPr>
                      <w:pStyle w:val="6"/>
                      <w:rPr>
                        <w:rStyle w:val="11"/>
                        <w:rFonts w:ascii="宋体" w:hAnsi="宋体" w:cs="宋体"/>
                      </w:rPr>
                    </w:pPr>
                    <w:r>
                      <w:rPr>
                        <w:rFonts w:hint="eastAsia" w:ascii="宋体" w:hAnsi="宋体" w:cs="宋体"/>
                        <w:sz w:val="28"/>
                        <w:szCs w:val="28"/>
                      </w:rPr>
                      <w:fldChar w:fldCharType="begin"/>
                    </w:r>
                    <w:r>
                      <w:rPr>
                        <w:rStyle w:val="11"/>
                        <w:rFonts w:hint="eastAsia" w:ascii="宋体" w:hAnsi="宋体" w:cs="宋体"/>
                        <w:sz w:val="28"/>
                        <w:szCs w:val="28"/>
                      </w:rPr>
                      <w:instrText xml:space="preserve">PAGE  </w:instrText>
                    </w:r>
                    <w:r>
                      <w:rPr>
                        <w:rFonts w:hint="eastAsia" w:ascii="宋体" w:hAnsi="宋体" w:cs="宋体"/>
                        <w:sz w:val="28"/>
                        <w:szCs w:val="28"/>
                      </w:rPr>
                      <w:fldChar w:fldCharType="separate"/>
                    </w:r>
                    <w:r>
                      <w:rPr>
                        <w:rStyle w:val="11"/>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- 1 -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left"/>
      <w:rPr>
        <w:rFonts w:hint="eastAsia" w:ascii="华文隶书" w:hAnsi="华文隶书" w:eastAsia="华文隶书" w:cs="华文隶书"/>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E909A2"/>
    <w:rsid w:val="000E0BB5"/>
    <w:rsid w:val="00104126"/>
    <w:rsid w:val="001273C8"/>
    <w:rsid w:val="001B039F"/>
    <w:rsid w:val="001F7C6D"/>
    <w:rsid w:val="0032171A"/>
    <w:rsid w:val="00333DD1"/>
    <w:rsid w:val="003823F2"/>
    <w:rsid w:val="004C2B43"/>
    <w:rsid w:val="00547B51"/>
    <w:rsid w:val="0059522A"/>
    <w:rsid w:val="005C4433"/>
    <w:rsid w:val="006E7F27"/>
    <w:rsid w:val="00747C24"/>
    <w:rsid w:val="007977BB"/>
    <w:rsid w:val="008168DD"/>
    <w:rsid w:val="008A6F15"/>
    <w:rsid w:val="008F13F7"/>
    <w:rsid w:val="00903C15"/>
    <w:rsid w:val="0098476F"/>
    <w:rsid w:val="00991243"/>
    <w:rsid w:val="00A15A13"/>
    <w:rsid w:val="00B502F5"/>
    <w:rsid w:val="00B768E9"/>
    <w:rsid w:val="00BB014F"/>
    <w:rsid w:val="00CE7E7F"/>
    <w:rsid w:val="00DA0417"/>
    <w:rsid w:val="00DC3128"/>
    <w:rsid w:val="012D1B2C"/>
    <w:rsid w:val="0135482E"/>
    <w:rsid w:val="017D38CD"/>
    <w:rsid w:val="01E87D81"/>
    <w:rsid w:val="01FA7988"/>
    <w:rsid w:val="026F52EB"/>
    <w:rsid w:val="02A712C2"/>
    <w:rsid w:val="02BC458D"/>
    <w:rsid w:val="02D10DC4"/>
    <w:rsid w:val="031944C3"/>
    <w:rsid w:val="035E4C40"/>
    <w:rsid w:val="03824D4B"/>
    <w:rsid w:val="03AA10AC"/>
    <w:rsid w:val="04006011"/>
    <w:rsid w:val="04125370"/>
    <w:rsid w:val="046B421B"/>
    <w:rsid w:val="04884259"/>
    <w:rsid w:val="04B87CCB"/>
    <w:rsid w:val="054F5628"/>
    <w:rsid w:val="062B6DAA"/>
    <w:rsid w:val="063A69AA"/>
    <w:rsid w:val="06945622"/>
    <w:rsid w:val="071A1D7C"/>
    <w:rsid w:val="0780731B"/>
    <w:rsid w:val="086B4F0C"/>
    <w:rsid w:val="08B21BD5"/>
    <w:rsid w:val="08F864C1"/>
    <w:rsid w:val="095A40E4"/>
    <w:rsid w:val="09692328"/>
    <w:rsid w:val="097246F9"/>
    <w:rsid w:val="09A03FF1"/>
    <w:rsid w:val="0A012C82"/>
    <w:rsid w:val="0A4A610C"/>
    <w:rsid w:val="0A767B3E"/>
    <w:rsid w:val="0AB51776"/>
    <w:rsid w:val="0AD33BB1"/>
    <w:rsid w:val="0AFA1172"/>
    <w:rsid w:val="0AFF04CD"/>
    <w:rsid w:val="0B7E6168"/>
    <w:rsid w:val="0BCF01EB"/>
    <w:rsid w:val="0C477143"/>
    <w:rsid w:val="0C547B69"/>
    <w:rsid w:val="0C61408B"/>
    <w:rsid w:val="0CC168CD"/>
    <w:rsid w:val="0CF20C3A"/>
    <w:rsid w:val="0D9D6EB8"/>
    <w:rsid w:val="0DE0553B"/>
    <w:rsid w:val="0DF15C47"/>
    <w:rsid w:val="0E083340"/>
    <w:rsid w:val="0E23105B"/>
    <w:rsid w:val="0E3814FD"/>
    <w:rsid w:val="0E4A7898"/>
    <w:rsid w:val="0E7C7BE9"/>
    <w:rsid w:val="0E8A1021"/>
    <w:rsid w:val="0EBD3ADF"/>
    <w:rsid w:val="0EDC23CD"/>
    <w:rsid w:val="0EE0125D"/>
    <w:rsid w:val="0EE8440C"/>
    <w:rsid w:val="0EFA0A2E"/>
    <w:rsid w:val="0F540048"/>
    <w:rsid w:val="0F544932"/>
    <w:rsid w:val="0F835C00"/>
    <w:rsid w:val="0FEB60F3"/>
    <w:rsid w:val="10116BC9"/>
    <w:rsid w:val="10540DE2"/>
    <w:rsid w:val="107163B0"/>
    <w:rsid w:val="10833F21"/>
    <w:rsid w:val="10C57828"/>
    <w:rsid w:val="11073DD8"/>
    <w:rsid w:val="111618F5"/>
    <w:rsid w:val="11431F7D"/>
    <w:rsid w:val="11BA78D9"/>
    <w:rsid w:val="11F3000B"/>
    <w:rsid w:val="127057A3"/>
    <w:rsid w:val="12F8122D"/>
    <w:rsid w:val="13CF2F52"/>
    <w:rsid w:val="141C7C5E"/>
    <w:rsid w:val="14205B4F"/>
    <w:rsid w:val="147B7581"/>
    <w:rsid w:val="14C717FB"/>
    <w:rsid w:val="14C823B7"/>
    <w:rsid w:val="14EA2AC2"/>
    <w:rsid w:val="151D4C52"/>
    <w:rsid w:val="152169B7"/>
    <w:rsid w:val="152F1321"/>
    <w:rsid w:val="15742CD6"/>
    <w:rsid w:val="16171B5E"/>
    <w:rsid w:val="16411497"/>
    <w:rsid w:val="166244DA"/>
    <w:rsid w:val="166B7596"/>
    <w:rsid w:val="16A13082"/>
    <w:rsid w:val="16E43E9B"/>
    <w:rsid w:val="16F427C9"/>
    <w:rsid w:val="17551A1D"/>
    <w:rsid w:val="17837D21"/>
    <w:rsid w:val="17F778D3"/>
    <w:rsid w:val="184409AF"/>
    <w:rsid w:val="18661D59"/>
    <w:rsid w:val="18687B06"/>
    <w:rsid w:val="18A525FA"/>
    <w:rsid w:val="18F31BF0"/>
    <w:rsid w:val="18F64C3F"/>
    <w:rsid w:val="19045A01"/>
    <w:rsid w:val="19050564"/>
    <w:rsid w:val="197E778B"/>
    <w:rsid w:val="198156BB"/>
    <w:rsid w:val="19957F20"/>
    <w:rsid w:val="1A6C2F70"/>
    <w:rsid w:val="1B2C41D5"/>
    <w:rsid w:val="1B325D40"/>
    <w:rsid w:val="1B4A02F1"/>
    <w:rsid w:val="1BF4161B"/>
    <w:rsid w:val="1C3E4707"/>
    <w:rsid w:val="1C775C75"/>
    <w:rsid w:val="1C807533"/>
    <w:rsid w:val="1C8A68CD"/>
    <w:rsid w:val="1CAB1B88"/>
    <w:rsid w:val="1CB26256"/>
    <w:rsid w:val="1CD25661"/>
    <w:rsid w:val="1D2B6402"/>
    <w:rsid w:val="1D9B1636"/>
    <w:rsid w:val="1E502E04"/>
    <w:rsid w:val="1E7D40AA"/>
    <w:rsid w:val="1E8B542C"/>
    <w:rsid w:val="1F396E81"/>
    <w:rsid w:val="20560AE6"/>
    <w:rsid w:val="206174BD"/>
    <w:rsid w:val="209A2353"/>
    <w:rsid w:val="209B2B1D"/>
    <w:rsid w:val="21052A44"/>
    <w:rsid w:val="211E348E"/>
    <w:rsid w:val="216C0651"/>
    <w:rsid w:val="219541DC"/>
    <w:rsid w:val="21F77974"/>
    <w:rsid w:val="221111C4"/>
    <w:rsid w:val="221A1920"/>
    <w:rsid w:val="23037A1F"/>
    <w:rsid w:val="23234CEF"/>
    <w:rsid w:val="236E2619"/>
    <w:rsid w:val="23EB648E"/>
    <w:rsid w:val="240542CE"/>
    <w:rsid w:val="245E1E56"/>
    <w:rsid w:val="24A03E79"/>
    <w:rsid w:val="24A719AC"/>
    <w:rsid w:val="24E2616D"/>
    <w:rsid w:val="24EC2FA9"/>
    <w:rsid w:val="256702EA"/>
    <w:rsid w:val="25F90867"/>
    <w:rsid w:val="26464F8C"/>
    <w:rsid w:val="265767EA"/>
    <w:rsid w:val="265B6D4D"/>
    <w:rsid w:val="27036AF3"/>
    <w:rsid w:val="276838D8"/>
    <w:rsid w:val="276E2487"/>
    <w:rsid w:val="280C3BF5"/>
    <w:rsid w:val="281A4DDE"/>
    <w:rsid w:val="284A5A55"/>
    <w:rsid w:val="284C59C8"/>
    <w:rsid w:val="28B00AD3"/>
    <w:rsid w:val="294635C3"/>
    <w:rsid w:val="297B3CD1"/>
    <w:rsid w:val="29D63593"/>
    <w:rsid w:val="2AFD21FE"/>
    <w:rsid w:val="2B1731DD"/>
    <w:rsid w:val="2B585087"/>
    <w:rsid w:val="2B6F0844"/>
    <w:rsid w:val="2B8D175C"/>
    <w:rsid w:val="2BBE2907"/>
    <w:rsid w:val="2CD40BF7"/>
    <w:rsid w:val="2D4D1837"/>
    <w:rsid w:val="2DA72B11"/>
    <w:rsid w:val="2E4C5F3A"/>
    <w:rsid w:val="2EAD2CB3"/>
    <w:rsid w:val="2F735579"/>
    <w:rsid w:val="30240107"/>
    <w:rsid w:val="305A3DDB"/>
    <w:rsid w:val="306D3F27"/>
    <w:rsid w:val="308728EE"/>
    <w:rsid w:val="309005B1"/>
    <w:rsid w:val="31192F54"/>
    <w:rsid w:val="314255DD"/>
    <w:rsid w:val="31604C2A"/>
    <w:rsid w:val="319D359F"/>
    <w:rsid w:val="31B63A42"/>
    <w:rsid w:val="32747ECA"/>
    <w:rsid w:val="32871A16"/>
    <w:rsid w:val="32A84983"/>
    <w:rsid w:val="33A35AD9"/>
    <w:rsid w:val="33C060B2"/>
    <w:rsid w:val="33CD060F"/>
    <w:rsid w:val="33DF5E82"/>
    <w:rsid w:val="33FD25B0"/>
    <w:rsid w:val="34E01EBA"/>
    <w:rsid w:val="34FA7A66"/>
    <w:rsid w:val="358A1CE7"/>
    <w:rsid w:val="359D3403"/>
    <w:rsid w:val="35A850A4"/>
    <w:rsid w:val="35F250B8"/>
    <w:rsid w:val="3631526E"/>
    <w:rsid w:val="36480735"/>
    <w:rsid w:val="368D24E0"/>
    <w:rsid w:val="3692546D"/>
    <w:rsid w:val="36A56DD3"/>
    <w:rsid w:val="36BE61B2"/>
    <w:rsid w:val="36CD0D40"/>
    <w:rsid w:val="36D13948"/>
    <w:rsid w:val="38B72C61"/>
    <w:rsid w:val="38C733E9"/>
    <w:rsid w:val="396C5BE0"/>
    <w:rsid w:val="39CD7B16"/>
    <w:rsid w:val="39D30ED6"/>
    <w:rsid w:val="3A2B1A9D"/>
    <w:rsid w:val="3A991EEC"/>
    <w:rsid w:val="3A9F3950"/>
    <w:rsid w:val="3B0F48D2"/>
    <w:rsid w:val="3B27038B"/>
    <w:rsid w:val="3BDD3374"/>
    <w:rsid w:val="3C683F7B"/>
    <w:rsid w:val="3C924876"/>
    <w:rsid w:val="3CA4178B"/>
    <w:rsid w:val="3CF63430"/>
    <w:rsid w:val="3D1D217E"/>
    <w:rsid w:val="3D913AF8"/>
    <w:rsid w:val="3D9A7168"/>
    <w:rsid w:val="3DAF44DB"/>
    <w:rsid w:val="3E0772FB"/>
    <w:rsid w:val="3E406649"/>
    <w:rsid w:val="3E9E5344"/>
    <w:rsid w:val="3F137AC4"/>
    <w:rsid w:val="3F4B1DD9"/>
    <w:rsid w:val="3FAD750E"/>
    <w:rsid w:val="408E2075"/>
    <w:rsid w:val="40914D62"/>
    <w:rsid w:val="40A0106D"/>
    <w:rsid w:val="40AA442C"/>
    <w:rsid w:val="413806AF"/>
    <w:rsid w:val="413C03C4"/>
    <w:rsid w:val="41715DBB"/>
    <w:rsid w:val="41A53689"/>
    <w:rsid w:val="41D221D2"/>
    <w:rsid w:val="42213995"/>
    <w:rsid w:val="4290444B"/>
    <w:rsid w:val="42D60124"/>
    <w:rsid w:val="4304568A"/>
    <w:rsid w:val="437E7CF5"/>
    <w:rsid w:val="43A30696"/>
    <w:rsid w:val="443E2B42"/>
    <w:rsid w:val="4446088F"/>
    <w:rsid w:val="44653061"/>
    <w:rsid w:val="447428DE"/>
    <w:rsid w:val="44B0517F"/>
    <w:rsid w:val="44F16DDE"/>
    <w:rsid w:val="4548615F"/>
    <w:rsid w:val="45545401"/>
    <w:rsid w:val="456942B4"/>
    <w:rsid w:val="46064291"/>
    <w:rsid w:val="460F6D9E"/>
    <w:rsid w:val="462D3381"/>
    <w:rsid w:val="4653623A"/>
    <w:rsid w:val="466744E9"/>
    <w:rsid w:val="467F7084"/>
    <w:rsid w:val="469721A7"/>
    <w:rsid w:val="4698406E"/>
    <w:rsid w:val="46B322EE"/>
    <w:rsid w:val="484F646B"/>
    <w:rsid w:val="48825756"/>
    <w:rsid w:val="48A2224A"/>
    <w:rsid w:val="48B46A4C"/>
    <w:rsid w:val="493E324E"/>
    <w:rsid w:val="498C28D7"/>
    <w:rsid w:val="49AF43A1"/>
    <w:rsid w:val="49B44A71"/>
    <w:rsid w:val="49DA0E1F"/>
    <w:rsid w:val="49E254B2"/>
    <w:rsid w:val="49F223CF"/>
    <w:rsid w:val="4A514DE7"/>
    <w:rsid w:val="4ABD31B0"/>
    <w:rsid w:val="4B37472C"/>
    <w:rsid w:val="4B5607E9"/>
    <w:rsid w:val="4B5F5C46"/>
    <w:rsid w:val="4B8812A7"/>
    <w:rsid w:val="4BD02903"/>
    <w:rsid w:val="4C0E7C8D"/>
    <w:rsid w:val="4C5C3544"/>
    <w:rsid w:val="4C726620"/>
    <w:rsid w:val="4C780510"/>
    <w:rsid w:val="4C86446E"/>
    <w:rsid w:val="4C9103B7"/>
    <w:rsid w:val="4CD93F69"/>
    <w:rsid w:val="4CE14BB6"/>
    <w:rsid w:val="4CEE1359"/>
    <w:rsid w:val="4D8A7EBC"/>
    <w:rsid w:val="4DAD0B84"/>
    <w:rsid w:val="4E13646E"/>
    <w:rsid w:val="4E246C52"/>
    <w:rsid w:val="4ECC6426"/>
    <w:rsid w:val="4EF9467E"/>
    <w:rsid w:val="4FC003A4"/>
    <w:rsid w:val="4FDC148F"/>
    <w:rsid w:val="4FE6487F"/>
    <w:rsid w:val="4FE7311C"/>
    <w:rsid w:val="504329C2"/>
    <w:rsid w:val="50EF6168"/>
    <w:rsid w:val="50F05EBC"/>
    <w:rsid w:val="513673F5"/>
    <w:rsid w:val="51CD077E"/>
    <w:rsid w:val="521B2E69"/>
    <w:rsid w:val="5250706D"/>
    <w:rsid w:val="5330674D"/>
    <w:rsid w:val="534B519B"/>
    <w:rsid w:val="538560B6"/>
    <w:rsid w:val="53DE3532"/>
    <w:rsid w:val="53E909A2"/>
    <w:rsid w:val="53FE32A1"/>
    <w:rsid w:val="545928BA"/>
    <w:rsid w:val="545F0723"/>
    <w:rsid w:val="5469688D"/>
    <w:rsid w:val="54A46A58"/>
    <w:rsid w:val="54B82F47"/>
    <w:rsid w:val="556A67F6"/>
    <w:rsid w:val="55A60188"/>
    <w:rsid w:val="56114B9B"/>
    <w:rsid w:val="56186292"/>
    <w:rsid w:val="56386762"/>
    <w:rsid w:val="563C0C3A"/>
    <w:rsid w:val="563E1209"/>
    <w:rsid w:val="564A3FCA"/>
    <w:rsid w:val="566C6EDC"/>
    <w:rsid w:val="569D3AA0"/>
    <w:rsid w:val="56A3632D"/>
    <w:rsid w:val="57093B53"/>
    <w:rsid w:val="57D358F6"/>
    <w:rsid w:val="58631401"/>
    <w:rsid w:val="5890640C"/>
    <w:rsid w:val="58966D93"/>
    <w:rsid w:val="58FA7571"/>
    <w:rsid w:val="59090CC8"/>
    <w:rsid w:val="594D0C8C"/>
    <w:rsid w:val="59AF6458"/>
    <w:rsid w:val="59D2540B"/>
    <w:rsid w:val="59F2015E"/>
    <w:rsid w:val="5A1A53C1"/>
    <w:rsid w:val="5B233DA4"/>
    <w:rsid w:val="5B370140"/>
    <w:rsid w:val="5B6312DD"/>
    <w:rsid w:val="5BDD7992"/>
    <w:rsid w:val="5BDE48F3"/>
    <w:rsid w:val="5C4631B8"/>
    <w:rsid w:val="5CEB3BFF"/>
    <w:rsid w:val="5D433E27"/>
    <w:rsid w:val="5D600249"/>
    <w:rsid w:val="5D641ECD"/>
    <w:rsid w:val="5E547788"/>
    <w:rsid w:val="5EAE28A0"/>
    <w:rsid w:val="5F491C74"/>
    <w:rsid w:val="604D2C69"/>
    <w:rsid w:val="606F633D"/>
    <w:rsid w:val="60E72B21"/>
    <w:rsid w:val="6166639A"/>
    <w:rsid w:val="62100A7B"/>
    <w:rsid w:val="62150458"/>
    <w:rsid w:val="62A60297"/>
    <w:rsid w:val="62EC22D3"/>
    <w:rsid w:val="630F48B0"/>
    <w:rsid w:val="63F3698A"/>
    <w:rsid w:val="647F2E5F"/>
    <w:rsid w:val="64B67319"/>
    <w:rsid w:val="64DB0DC6"/>
    <w:rsid w:val="64FD2F40"/>
    <w:rsid w:val="658A5BDC"/>
    <w:rsid w:val="65A16927"/>
    <w:rsid w:val="65E353AA"/>
    <w:rsid w:val="66095528"/>
    <w:rsid w:val="666F169B"/>
    <w:rsid w:val="66AE19A8"/>
    <w:rsid w:val="66FE25F2"/>
    <w:rsid w:val="672771CA"/>
    <w:rsid w:val="676A6348"/>
    <w:rsid w:val="67874A9E"/>
    <w:rsid w:val="679C51C6"/>
    <w:rsid w:val="67B6087D"/>
    <w:rsid w:val="67D34BD2"/>
    <w:rsid w:val="68094981"/>
    <w:rsid w:val="681114C0"/>
    <w:rsid w:val="6817625D"/>
    <w:rsid w:val="68225BFD"/>
    <w:rsid w:val="68AE31D6"/>
    <w:rsid w:val="68D26D3C"/>
    <w:rsid w:val="6903710A"/>
    <w:rsid w:val="69113E69"/>
    <w:rsid w:val="69552D82"/>
    <w:rsid w:val="696F0995"/>
    <w:rsid w:val="6A7744CD"/>
    <w:rsid w:val="6B5C6942"/>
    <w:rsid w:val="6B6522CF"/>
    <w:rsid w:val="6B6D4A64"/>
    <w:rsid w:val="6B8B673F"/>
    <w:rsid w:val="6BFF30A4"/>
    <w:rsid w:val="6C6A0D41"/>
    <w:rsid w:val="6C772196"/>
    <w:rsid w:val="6CA40144"/>
    <w:rsid w:val="6CF64092"/>
    <w:rsid w:val="6D7B2AA4"/>
    <w:rsid w:val="6D94273C"/>
    <w:rsid w:val="6E067339"/>
    <w:rsid w:val="6E3B2A4F"/>
    <w:rsid w:val="6E41727E"/>
    <w:rsid w:val="6F0A038D"/>
    <w:rsid w:val="6F15241C"/>
    <w:rsid w:val="6F2C7604"/>
    <w:rsid w:val="6F724A58"/>
    <w:rsid w:val="708F783F"/>
    <w:rsid w:val="70A363E8"/>
    <w:rsid w:val="710C57B5"/>
    <w:rsid w:val="710E2A6E"/>
    <w:rsid w:val="712B490C"/>
    <w:rsid w:val="71511C79"/>
    <w:rsid w:val="71FA2D7B"/>
    <w:rsid w:val="72051807"/>
    <w:rsid w:val="72217AD2"/>
    <w:rsid w:val="723966AD"/>
    <w:rsid w:val="72D84B59"/>
    <w:rsid w:val="73125553"/>
    <w:rsid w:val="73312647"/>
    <w:rsid w:val="741C0B89"/>
    <w:rsid w:val="74FD6577"/>
    <w:rsid w:val="750521C3"/>
    <w:rsid w:val="754D73BB"/>
    <w:rsid w:val="759D4DF7"/>
    <w:rsid w:val="75C97905"/>
    <w:rsid w:val="762B0241"/>
    <w:rsid w:val="76547613"/>
    <w:rsid w:val="7739133D"/>
    <w:rsid w:val="77961D3E"/>
    <w:rsid w:val="782C50E8"/>
    <w:rsid w:val="785F278C"/>
    <w:rsid w:val="789231F6"/>
    <w:rsid w:val="78E816A2"/>
    <w:rsid w:val="78EB33BB"/>
    <w:rsid w:val="792307FE"/>
    <w:rsid w:val="79477F6A"/>
    <w:rsid w:val="79701C4C"/>
    <w:rsid w:val="7A181BD0"/>
    <w:rsid w:val="7A4F24BF"/>
    <w:rsid w:val="7A58791C"/>
    <w:rsid w:val="7A615460"/>
    <w:rsid w:val="7AF5681E"/>
    <w:rsid w:val="7B3B20CC"/>
    <w:rsid w:val="7B98348C"/>
    <w:rsid w:val="7C3E7402"/>
    <w:rsid w:val="7D71270A"/>
    <w:rsid w:val="7DB84FE7"/>
    <w:rsid w:val="7DCF3CD5"/>
    <w:rsid w:val="7E724C5A"/>
    <w:rsid w:val="7E7D6BB6"/>
    <w:rsid w:val="7F2C44F2"/>
    <w:rsid w:val="7F7F38D7"/>
    <w:rsid w:val="7FF32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qFormat/>
    <w:uiPriority w:val="0"/>
    <w:pPr>
      <w:keepNext/>
      <w:keepLines/>
      <w:spacing w:line="579" w:lineRule="exact"/>
    </w:pPr>
    <w:rPr>
      <w:rFonts w:ascii="Times New Roman" w:hAnsi="Times New Roman"/>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_Style 4"/>
    <w:qFormat/>
    <w:uiPriority w:val="1"/>
    <w:pPr>
      <w:widowControl w:val="0"/>
      <w:jc w:val="both"/>
    </w:pPr>
    <w:rPr>
      <w:rFonts w:ascii="Times New Roman" w:hAnsi="Times New Roman" w:eastAsia="仿宋_GB2312" w:cs="Times New Roman"/>
      <w:kern w:val="2"/>
      <w:sz w:val="24"/>
      <w:szCs w:val="22"/>
      <w:lang w:val="en-US" w:eastAsia="zh-CN" w:bidi="ar-SA"/>
    </w:rPr>
  </w:style>
  <w:style w:type="paragraph" w:styleId="4">
    <w:name w:val="Title"/>
    <w:basedOn w:val="1"/>
    <w:qFormat/>
    <w:uiPriority w:val="0"/>
    <w:pPr>
      <w:jc w:val="center"/>
      <w:outlineLvl w:val="0"/>
    </w:pPr>
    <w:rPr>
      <w:rFonts w:ascii="Arial" w:hAnsi="Arial"/>
      <w:b/>
      <w:sz w:val="32"/>
    </w:rPr>
  </w:style>
  <w:style w:type="paragraph" w:styleId="5">
    <w:name w:val="Normal Indent"/>
    <w:basedOn w:val="1"/>
    <w:qFormat/>
    <w:uiPriority w:val="0"/>
    <w:pPr>
      <w:ind w:firstLine="420" w:firstLineChars="200"/>
    </w:pPr>
    <w:rPr>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_Style 10"/>
    <w:basedOn w:val="1"/>
    <w:qFormat/>
    <w:uiPriority w:val="0"/>
    <w:pPr>
      <w:snapToGrid w:val="0"/>
      <w:spacing w:line="440" w:lineRule="atLeast"/>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6644</Words>
  <Characters>1126</Characters>
  <Lines>9</Lines>
  <Paragraphs>15</Paragraphs>
  <TotalTime>7</TotalTime>
  <ScaleCrop>false</ScaleCrop>
  <LinksUpToDate>false</LinksUpToDate>
  <CharactersWithSpaces>7755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2019-01-21T05:34:00Z</dcterms:created>
  <dc:creator>Administrator</dc:creator>
  <cp:lastModifiedBy>泉水</cp:lastModifiedBy>
  <cp:lastPrinted>2020-12-29T00:54:00Z</cp:lastPrinted>
  <dcterms:modified xsi:type="dcterms:W3CDTF">2021-10-08T05:16:41Z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