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本溪市溪湖区部门名称2021年部门预算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本溪市溪湖区部门名称</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本溪市溪湖区部门名称概况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本溪市溪湖区部门名称2021年部门预算情况说明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jc w:val="left"/>
        <w:rPr>
          <w:rFonts w:hint="eastAsia" w:ascii="仿宋_GB2312" w:hAnsi="黑体"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溪湖区退役军人事务局为涉密单位，相关不予公开。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本溪市溪湖区退役军人事务局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tabs>
          <w:tab w:val="left" w:pos="1473"/>
        </w:tabs>
        <w:jc w:val="left"/>
        <w:rPr>
          <w:rFonts w:hint="eastAsia" w:ascii="微软雅黑" w:hAnsi="微软雅黑" w:eastAsia="微软雅黑" w:cs="宋体"/>
          <w:color w:val="333333"/>
          <w:kern w:val="0"/>
          <w:sz w:val="24"/>
          <w:szCs w:val="24"/>
          <w:lang w:eastAsia="zh-CN"/>
        </w:rPr>
      </w:pPr>
      <w:r>
        <w:rPr>
          <w:rFonts w:hint="eastAsia" w:ascii="微软雅黑" w:hAnsi="微软雅黑" w:eastAsia="微软雅黑" w:cs="宋体"/>
          <w:color w:val="333333"/>
          <w:kern w:val="0"/>
          <w:sz w:val="24"/>
          <w:szCs w:val="24"/>
          <w:lang w:eastAsia="zh-CN"/>
        </w:rPr>
        <w:tab/>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按照综合预算的原则，本溪市溪湖区部门名称所有收入和支出均纳入部门预算管理。其中：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645.25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645.25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599.17</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46.08</w:t>
      </w:r>
      <w:r>
        <w:rPr>
          <w:rFonts w:hint="eastAsia" w:ascii="仿宋_GB2312" w:hAnsi="微软雅黑" w:eastAsia="仿宋_GB2312" w:cs="宋体"/>
          <w:color w:val="333333"/>
          <w:kern w:val="0"/>
          <w:sz w:val="32"/>
          <w:szCs w:val="32"/>
        </w:rPr>
        <w:t>万元；</w:t>
      </w:r>
      <w:bookmarkStart w:id="1" w:name="_GoBack"/>
      <w:bookmarkEnd w:id="1"/>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599.17</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63.64</w:t>
      </w:r>
      <w:r>
        <w:rPr>
          <w:rFonts w:hint="eastAsia" w:ascii="仿宋_GB2312" w:hAnsi="微软雅黑" w:eastAsia="仿宋_GB2312" w:cs="宋体"/>
          <w:color w:val="333333"/>
          <w:kern w:val="0"/>
          <w:sz w:val="32"/>
          <w:szCs w:val="32"/>
        </w:rPr>
        <w:t>万元，增</w:t>
      </w:r>
      <w:r>
        <w:rPr>
          <w:rFonts w:hint="eastAsia" w:ascii="仿宋_GB2312" w:hAnsi="微软雅黑" w:eastAsia="仿宋_GB2312" w:cs="宋体"/>
          <w:color w:val="333333"/>
          <w:kern w:val="0"/>
          <w:sz w:val="32"/>
          <w:szCs w:val="32"/>
          <w:lang w:eastAsia="zh-CN"/>
        </w:rPr>
        <w:t>加</w:t>
      </w:r>
      <w:r>
        <w:rPr>
          <w:rFonts w:hint="eastAsia" w:ascii="仿宋_GB2312" w:hAnsi="微软雅黑" w:eastAsia="仿宋_GB2312" w:cs="宋体"/>
          <w:color w:val="333333"/>
          <w:kern w:val="0"/>
          <w:sz w:val="32"/>
          <w:szCs w:val="32"/>
        </w:rPr>
        <w:t>变化的主要原因</w:t>
      </w:r>
      <w:r>
        <w:rPr>
          <w:rFonts w:hint="eastAsia" w:ascii="仿宋_GB2312" w:hAnsi="微软雅黑" w:eastAsia="仿宋_GB2312" w:cs="宋体"/>
          <w:color w:val="333333"/>
          <w:kern w:val="0"/>
          <w:sz w:val="32"/>
          <w:szCs w:val="32"/>
          <w:lang w:eastAsia="zh-CN"/>
        </w:rPr>
        <w:t>是退役士兵安置</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2021年本溪市溪湖区部门名称机关运行经费预算为</w:t>
      </w:r>
      <w:r>
        <w:rPr>
          <w:rFonts w:hint="eastAsia" w:ascii="仿宋_GB2312" w:hAnsi="微软雅黑" w:eastAsia="仿宋_GB2312" w:cs="宋体"/>
          <w:color w:val="333333"/>
          <w:kern w:val="0"/>
          <w:sz w:val="32"/>
          <w:szCs w:val="32"/>
          <w:lang w:val="en-US" w:eastAsia="zh-CN"/>
        </w:rPr>
        <w:t>4.2</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0.12</w:t>
      </w:r>
      <w:r>
        <w:rPr>
          <w:rFonts w:hint="eastAsia" w:ascii="仿宋_GB2312" w:hAnsi="微软雅黑" w:eastAsia="仿宋_GB2312" w:cs="宋体"/>
          <w:color w:val="333333"/>
          <w:kern w:val="0"/>
          <w:sz w:val="32"/>
          <w:szCs w:val="32"/>
        </w:rPr>
        <w:t>万元，主要原因</w:t>
      </w:r>
      <w:r>
        <w:rPr>
          <w:rFonts w:hint="eastAsia" w:ascii="仿宋_GB2312" w:hAnsi="微软雅黑" w:eastAsia="仿宋_GB2312" w:cs="宋体"/>
          <w:color w:val="333333"/>
          <w:kern w:val="0"/>
          <w:sz w:val="32"/>
          <w:szCs w:val="32"/>
          <w:lang w:eastAsia="zh-CN"/>
        </w:rPr>
        <w:t>是级别提升</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2021年，本溪市溪湖区部门名称一般公共预算安排“三公”经费预算为0</w:t>
      </w:r>
      <w:r>
        <w:rPr>
          <w:rFonts w:hint="eastAsia" w:ascii="仿宋_GB2312" w:hAnsi="微软雅黑" w:eastAsia="仿宋_GB2312" w:cs="宋体"/>
          <w:color w:val="333333"/>
          <w:kern w:val="0"/>
          <w:sz w:val="32"/>
          <w:szCs w:val="32"/>
          <w:lang w:val="en-US" w:eastAsia="zh-CN"/>
        </w:rPr>
        <w:t>.04</w:t>
      </w:r>
      <w:r>
        <w:rPr>
          <w:rFonts w:hint="eastAsia" w:ascii="仿宋_GB2312" w:hAnsi="微软雅黑" w:eastAsia="仿宋_GB2312" w:cs="宋体"/>
          <w:color w:val="333333"/>
          <w:kern w:val="0"/>
          <w:sz w:val="32"/>
          <w:szCs w:val="32"/>
        </w:rPr>
        <w:t>万元，比2020年减少0万元，下降0%。其中：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.04</w:t>
      </w:r>
      <w:r>
        <w:rPr>
          <w:rFonts w:hint="eastAsia" w:ascii="仿宋_GB2312" w:hAnsi="微软雅黑" w:eastAsia="仿宋_GB2312" w:cs="宋体"/>
          <w:color w:val="333333"/>
          <w:kern w:val="0"/>
          <w:sz w:val="32"/>
          <w:szCs w:val="32"/>
        </w:rPr>
        <w:t>万元，比2020年减少0万元，主要原因是</w:t>
      </w:r>
      <w:r>
        <w:rPr>
          <w:rFonts w:hint="eastAsia" w:ascii="仿宋_GB2312" w:hAnsi="微软雅黑" w:eastAsia="仿宋_GB2312" w:cs="宋体"/>
          <w:color w:val="333333"/>
          <w:kern w:val="0"/>
          <w:sz w:val="32"/>
          <w:szCs w:val="32"/>
          <w:lang w:val="en-US" w:eastAsia="zh-CN"/>
        </w:rPr>
        <w:t>......</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0.04</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0.04</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w:t>
      </w:r>
      <w:r>
        <w:rPr>
          <w:rFonts w:hint="eastAsia" w:ascii="仿宋_GB2312" w:hAnsi="微软雅黑" w:eastAsia="仿宋_GB2312" w:cs="宋体"/>
          <w:color w:val="333333"/>
          <w:kern w:val="0"/>
          <w:sz w:val="32"/>
          <w:szCs w:val="32"/>
          <w:lang w:val="en-US" w:eastAsia="zh-CN"/>
        </w:rPr>
        <w:t>27</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27</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599.17</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6511F7A"/>
    <w:rsid w:val="27E76C56"/>
    <w:rsid w:val="2AB30E2C"/>
    <w:rsid w:val="36A10CE4"/>
    <w:rsid w:val="51911AAF"/>
    <w:rsid w:val="6A851AF0"/>
    <w:rsid w:val="7683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8</TotalTime>
  <ScaleCrop>false</ScaleCrop>
  <LinksUpToDate>false</LinksUpToDate>
  <CharactersWithSpaces>4293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2021-06-30T11:57:37Z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