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bookmarkStart w:id="1" w:name="_GoBack"/>
      <w:bookmarkEnd w:id="1"/>
      <w:r>
        <w:rPr>
          <w:rFonts w:hint="eastAsia" w:ascii="宋体" w:hAnsi="宋体" w:eastAsia="宋体" w:cs="宋体"/>
          <w:b/>
          <w:bCs/>
          <w:color w:val="333333"/>
          <w:kern w:val="0"/>
          <w:sz w:val="53"/>
          <w:szCs w:val="53"/>
          <w:lang w:eastAsia="zh-CN"/>
        </w:rPr>
        <w:t>河西小学</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lang w:eastAsia="zh-CN"/>
        </w:rPr>
        <w:t>本溪市溪湖区河西小学</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宋体" w:hAnsi="宋体" w:eastAsia="宋体" w:cs="宋体"/>
          <w:b/>
          <w:bCs/>
          <w:color w:val="333333"/>
          <w:kern w:val="0"/>
          <w:sz w:val="44"/>
          <w:szCs w:val="4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河西小学</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河西小学</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一、主要职责</w:t>
      </w:r>
      <w:r>
        <w:rPr>
          <w:rFonts w:hint="eastAsia" w:ascii="仿宋_GB2312" w:hAnsi="微软雅黑" w:eastAsia="仿宋_GB2312" w:cs="宋体"/>
          <w:color w:val="333333"/>
          <w:kern w:val="0"/>
          <w:sz w:val="32"/>
          <w:szCs w:val="32"/>
          <w:lang w:eastAsia="zh-CN"/>
        </w:rPr>
        <w:t>：实施小学义务教育</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河西小学</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河西小学</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河西小学</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r>
        <w:rPr>
          <w:rFonts w:ascii="微软雅黑" w:hAnsi="微软雅黑" w:eastAsia="微软雅黑" w:cs="微软雅黑"/>
          <w:i w:val="0"/>
          <w:iCs w:val="0"/>
          <w:caps w:val="0"/>
          <w:color w:val="333333"/>
          <w:spacing w:val="0"/>
          <w:sz w:val="24"/>
          <w:szCs w:val="24"/>
          <w:shd w:val="clear" w:fill="FFFFFF"/>
        </w:rPr>
        <w:t>（1）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2）认真完成普及初等教育的任务，严格执行小学教学大纲，保证完成小学教育、教学计划，力争“四率”均达到省教委要求；按教育规律办事，坚持“德、智、体、美、劳”全面发展；积极进行教育思想、教学内容、教学方法和教育手段的改革；为初中输送合格的新生。</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（3）积极开展以普及为主的课外群体活动和体育传统项目运动队的训练；开展以预防为主、防治结合的卫生保健工作，做好常见病、多发病的预防和矫治。</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（4）加强美育。通过各学科和各种课外活动培养学生具有健康的审美观点。</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（5）有计划、有目的地进行劳动教育，并认真执行勤工俭学、勤工办学的方针，积极地有步骤地创造条件改善学校校舍和教学、体育、卫生、生活等方面地设备，切实加强学校管理工作。</w:t>
      </w:r>
      <w:r>
        <w:rPr>
          <w:rFonts w:hint="eastAsia" w:ascii="微软雅黑" w:hAnsi="微软雅黑" w:eastAsia="微软雅黑" w:cs="微软雅黑"/>
          <w:i w:val="0"/>
          <w:iCs w:val="0"/>
          <w:caps w:val="0"/>
          <w:color w:val="333333"/>
          <w:spacing w:val="0"/>
          <w:sz w:val="24"/>
          <w:szCs w:val="24"/>
          <w:shd w:val="clear" w:fill="FFFFFF"/>
        </w:rPr>
        <w:br w:type="textWrapping"/>
      </w:r>
      <w:r>
        <w:rPr>
          <w:rFonts w:hint="eastAsia" w:ascii="微软雅黑" w:hAnsi="微软雅黑" w:eastAsia="微软雅黑" w:cs="微软雅黑"/>
          <w:i w:val="0"/>
          <w:iCs w:val="0"/>
          <w:caps w:val="0"/>
          <w:color w:val="333333"/>
          <w:spacing w:val="0"/>
          <w:sz w:val="24"/>
          <w:szCs w:val="24"/>
          <w:shd w:val="clear" w:fill="FFFFFF"/>
        </w:rPr>
        <w:t>（6）认真贯彻执行《中华人民共和国义务教育法》和《</w:t>
      </w:r>
      <w:r>
        <w:rPr>
          <w:rFonts w:hint="eastAsia" w:ascii="微软雅黑" w:hAnsi="微软雅黑" w:eastAsia="微软雅黑" w:cs="微软雅黑"/>
          <w:i w:val="0"/>
          <w:iCs w:val="0"/>
          <w:caps w:val="0"/>
          <w:color w:val="333333"/>
          <w:spacing w:val="0"/>
          <w:sz w:val="24"/>
          <w:szCs w:val="24"/>
          <w:shd w:val="clear" w:fill="FFFFFF"/>
          <w:lang w:eastAsia="zh-CN"/>
        </w:rPr>
        <w:t>未成年人保护法</w:t>
      </w:r>
      <w:r>
        <w:rPr>
          <w:rFonts w:hint="eastAsia" w:ascii="微软雅黑" w:hAnsi="微软雅黑" w:eastAsia="微软雅黑" w:cs="微软雅黑"/>
          <w:i w:val="0"/>
          <w:iCs w:val="0"/>
          <w:caps w:val="0"/>
          <w:color w:val="333333"/>
          <w:spacing w:val="0"/>
          <w:sz w:val="24"/>
          <w:szCs w:val="24"/>
          <w:shd w:val="clear" w:fill="FFFFFF"/>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keepLines/>
        <w:widowControl/>
        <w:shd w:val="clear" w:color="auto" w:fill="FFFFFF"/>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本溪市溪湖区河西小学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河西小学</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474.62</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474.62</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474.62</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474.62</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33.53</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教育机构的改革及编制情况更科学完善。</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河西小学</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474.62</w:t>
      </w:r>
      <w:r>
        <w:rPr>
          <w:rFonts w:hint="eastAsia" w:ascii="仿宋_GB2312" w:hAnsi="微软雅黑" w:eastAsia="仿宋_GB2312" w:cs="宋体"/>
          <w:color w:val="333333"/>
          <w:kern w:val="0"/>
          <w:sz w:val="32"/>
          <w:szCs w:val="32"/>
        </w:rPr>
        <w:t>万元，主要包括工资福利支出</w:t>
      </w:r>
      <w:r>
        <w:rPr>
          <w:rFonts w:hint="eastAsia" w:ascii="仿宋_GB2312" w:hAnsi="微软雅黑" w:eastAsia="仿宋_GB2312" w:cs="宋体"/>
          <w:color w:val="333333"/>
          <w:kern w:val="0"/>
          <w:sz w:val="32"/>
          <w:szCs w:val="32"/>
        </w:rPr>
        <w:tab/>
      </w:r>
      <w:r>
        <w:rPr>
          <w:rFonts w:hint="eastAsia" w:ascii="仿宋_GB2312" w:hAnsi="微软雅黑" w:eastAsia="仿宋_GB2312" w:cs="宋体"/>
          <w:color w:val="333333"/>
          <w:kern w:val="0"/>
          <w:sz w:val="32"/>
          <w:szCs w:val="32"/>
        </w:rPr>
        <w:t>商品和服务支出</w:t>
      </w:r>
      <w:r>
        <w:rPr>
          <w:rFonts w:hint="eastAsia" w:ascii="仿宋_GB2312" w:hAnsi="微软雅黑" w:eastAsia="仿宋_GB2312" w:cs="宋体"/>
          <w:color w:val="333333"/>
          <w:kern w:val="0"/>
          <w:sz w:val="32"/>
          <w:szCs w:val="32"/>
        </w:rPr>
        <w:tab/>
      </w:r>
      <w:r>
        <w:rPr>
          <w:rFonts w:hint="eastAsia" w:ascii="仿宋_GB2312" w:hAnsi="微软雅黑" w:eastAsia="仿宋_GB2312" w:cs="宋体"/>
          <w:color w:val="333333"/>
          <w:kern w:val="0"/>
          <w:sz w:val="32"/>
          <w:szCs w:val="32"/>
        </w:rPr>
        <w:t>对个人和家庭的补助费用。2021年预算比2020年减少</w:t>
      </w:r>
      <w:r>
        <w:rPr>
          <w:rFonts w:hint="eastAsia" w:ascii="仿宋_GB2312" w:hAnsi="微软雅黑" w:eastAsia="仿宋_GB2312" w:cs="宋体"/>
          <w:color w:val="333333"/>
          <w:kern w:val="0"/>
          <w:sz w:val="32"/>
          <w:szCs w:val="32"/>
          <w:lang w:val="en-US" w:eastAsia="zh-CN"/>
        </w:rPr>
        <w:t>33.53</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教育机构的改革及编制情况更科学完善。</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河西小学</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河西小学</w:t>
      </w:r>
      <w:r>
        <w:rPr>
          <w:rFonts w:hint="eastAsia" w:ascii="仿宋_GB2312" w:hAnsi="微软雅黑" w:eastAsia="仿宋_GB2312" w:cs="宋体"/>
          <w:color w:val="333333"/>
          <w:kern w:val="0"/>
          <w:sz w:val="32"/>
          <w:szCs w:val="32"/>
        </w:rPr>
        <w:t>一般公共预算安排“三公”经费预算为0万元，比2020年减少0万元，下降0%。其中：</w:t>
      </w:r>
    </w:p>
    <w:p>
      <w:pPr>
        <w:keepLines/>
        <w:widowControl/>
        <w:numPr>
          <w:ilvl w:val="0"/>
          <w:numId w:val="1"/>
        </w:numPr>
        <w:shd w:val="clear" w:color="auto" w:fill="FFFFFF"/>
        <w:ind w:firstLine="645"/>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因公出国（境）费0万元，比2020年持平</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没有因公出国的</w:t>
      </w:r>
    </w:p>
    <w:p>
      <w:pPr>
        <w:keepLines/>
        <w:widowControl/>
        <w:numPr>
          <w:ilvl w:val="0"/>
          <w:numId w:val="0"/>
        </w:numPr>
        <w:shd w:val="clear" w:color="auto" w:fill="FFFFFF"/>
        <w:ind w:firstLine="640" w:firstLineChars="200"/>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2.公务接待费0万元，比2020年减少0万元，主要原因是</w:t>
      </w:r>
      <w:r>
        <w:rPr>
          <w:rFonts w:hint="eastAsia" w:ascii="仿宋_GB2312" w:hAnsi="微软雅黑" w:eastAsia="仿宋_GB2312" w:cs="宋体"/>
          <w:color w:val="333333"/>
          <w:kern w:val="0"/>
          <w:sz w:val="32"/>
          <w:szCs w:val="32"/>
          <w:lang w:eastAsia="zh-CN"/>
        </w:rPr>
        <w:t>没有接待这种情况</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3.公务用车购置及运行费0万元，比2020年持平0万元，主要原因是</w:t>
      </w:r>
      <w:r>
        <w:rPr>
          <w:rFonts w:hint="eastAsia" w:ascii="仿宋_GB2312" w:hAnsi="微软雅黑" w:eastAsia="仿宋_GB2312" w:cs="宋体"/>
          <w:color w:val="333333"/>
          <w:kern w:val="0"/>
          <w:sz w:val="32"/>
          <w:szCs w:val="32"/>
          <w:lang w:eastAsia="zh-CN"/>
        </w:rPr>
        <w:t>没有公务用车</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河西小学</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河西小学</w:t>
      </w:r>
      <w:r>
        <w:rPr>
          <w:rFonts w:hint="eastAsia" w:ascii="仿宋_GB2312" w:hAnsi="微软雅黑" w:eastAsia="仿宋_GB2312" w:cs="宋体"/>
          <w:color w:val="333333"/>
          <w:kern w:val="0"/>
          <w:sz w:val="32"/>
          <w:szCs w:val="32"/>
        </w:rPr>
        <w:t>共有车辆0台，其中：一般公务用车0台……。其他国有资产情况</w:t>
      </w:r>
      <w:r>
        <w:rPr>
          <w:rFonts w:hint="eastAsia" w:ascii="仿宋_GB2312" w:hAnsi="微软雅黑" w:eastAsia="仿宋_GB2312" w:cs="宋体"/>
          <w:color w:val="333333"/>
          <w:kern w:val="0"/>
          <w:sz w:val="32"/>
          <w:szCs w:val="32"/>
          <w:lang w:val="en-US" w:eastAsia="zh-CN"/>
        </w:rPr>
        <w:t>0</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河西小学</w:t>
      </w:r>
      <w:r>
        <w:rPr>
          <w:rFonts w:hint="eastAsia" w:ascii="仿宋_GB2312" w:hAnsi="微软雅黑" w:eastAsia="仿宋_GB2312" w:cs="宋体"/>
          <w:color w:val="333333"/>
          <w:kern w:val="0"/>
          <w:sz w:val="32"/>
          <w:szCs w:val="32"/>
        </w:rPr>
        <w:t>2021年应编制绩效目标的项目共0个，实际编制绩效目标的项目共0个，涉及资金0万元，编制绩效目标的项目覆盖率（实际编制绩效目标的项目/应编制绩效目标的项目）为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F8BBD"/>
    <w:multiLevelType w:val="singleLevel"/>
    <w:tmpl w:val="459F8BB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6D548C0"/>
    <w:rsid w:val="23D51345"/>
    <w:rsid w:val="6CBB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26</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周珣</cp:lastModifiedBy>
  <cp:lastPrinted>2021-07-02T00:07:53Z</cp:lastPrinted>
  <dcterms:modified xsi:type="dcterms:W3CDTF">2021-07-02T00:17:05Z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6C58CE67965041859BB4359DD4E55E68</vt:lpwstr>
  </property>
</Properties>
</file>