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2E75B7">
        <w:rPr>
          <w:rFonts w:ascii="宋体" w:eastAsia="宋体" w:hAnsi="宋体" w:cs="宋体" w:hint="eastAsia"/>
          <w:b/>
          <w:bCs/>
          <w:color w:val="333333"/>
          <w:kern w:val="0"/>
          <w:sz w:val="53"/>
          <w:szCs w:val="53"/>
        </w:rPr>
        <w:t>教育局</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2E75B7">
        <w:rPr>
          <w:rFonts w:ascii="宋体" w:eastAsia="宋体" w:hAnsi="宋体" w:cs="宋体" w:hint="eastAsia"/>
          <w:b/>
          <w:bCs/>
          <w:color w:val="333333"/>
          <w:kern w:val="0"/>
          <w:sz w:val="44"/>
          <w:szCs w:val="44"/>
        </w:rPr>
        <w:t>教育局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2E75B7">
        <w:rPr>
          <w:rFonts w:ascii="黑体" w:eastAsia="黑体" w:hAnsi="黑体" w:cs="宋体" w:hint="eastAsia"/>
          <w:color w:val="333333"/>
          <w:kern w:val="0"/>
          <w:sz w:val="32"/>
          <w:szCs w:val="32"/>
        </w:rPr>
        <w:t>教育局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2E75B7">
        <w:rPr>
          <w:rFonts w:ascii="黑体" w:eastAsia="黑体" w:hAnsi="黑体" w:cs="宋体" w:hint="eastAsia"/>
          <w:color w:val="333333"/>
          <w:kern w:val="0"/>
          <w:sz w:val="32"/>
          <w:szCs w:val="32"/>
        </w:rPr>
        <w:t>教育局</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2E75B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2E75B7">
        <w:rPr>
          <w:rFonts w:ascii="宋体" w:eastAsia="宋体" w:hAnsi="宋体" w:cs="宋体" w:hint="eastAsia"/>
          <w:b/>
          <w:bCs/>
          <w:color w:val="333333"/>
          <w:kern w:val="0"/>
          <w:sz w:val="36"/>
          <w:szCs w:val="36"/>
        </w:rPr>
        <w:t>教育局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2E75B7" w:rsidRPr="001770E9" w:rsidRDefault="002E75B7" w:rsidP="002E75B7">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2E75B7" w:rsidRPr="001770E9" w:rsidRDefault="002E75B7" w:rsidP="002E75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宋体" w:cs="宋体" w:hint="eastAsia"/>
          <w:color w:val="000000"/>
          <w:kern w:val="0"/>
          <w:sz w:val="32"/>
          <w:szCs w:val="32"/>
        </w:rPr>
        <w:t>贯彻执行党和国家的教育方针、政策、法规、和制度，拟定执行计划、具体实施办法以及适合本地区发展规划和年度计划，指导协调全区教育改革与发展工作，认真进行教育改革，不断提高教育质量，不断改善学校办学条件，稳步推进学校健康发展。</w:t>
      </w:r>
    </w:p>
    <w:p w:rsidR="002E75B7" w:rsidRPr="001770E9" w:rsidRDefault="002E75B7" w:rsidP="002E75B7">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2E75B7" w:rsidRPr="001770E9" w:rsidRDefault="002E75B7" w:rsidP="002E75B7">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本溪市溪湖区教育局</w:t>
      </w:r>
      <w:r w:rsidRPr="001770E9">
        <w:rPr>
          <w:rFonts w:ascii="仿宋_GB2312" w:eastAsia="仿宋_GB2312" w:hAnsi="微软雅黑" w:cs="宋体" w:hint="eastAsia"/>
          <w:color w:val="333333"/>
          <w:kern w:val="0"/>
          <w:sz w:val="32"/>
          <w:szCs w:val="32"/>
        </w:rPr>
        <w:t>2021年部门预算编制范围的二级预算单位包括：</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本溪市溪湖区教育局本级</w:t>
      </w:r>
    </w:p>
    <w:p w:rsidR="002E75B7" w:rsidRDefault="002E75B7" w:rsidP="002E75B7">
      <w:pPr>
        <w:keepLines/>
        <w:widowControl/>
        <w:shd w:val="clear" w:color="auto" w:fill="FFFFFF"/>
        <w:jc w:val="left"/>
        <w:rPr>
          <w:rFonts w:asciiTheme="minorEastAsia" w:hAnsiTheme="minorEastAsia" w:cs="宋体" w:hint="eastAsia"/>
          <w:color w:val="333333"/>
          <w:kern w:val="0"/>
          <w:sz w:val="32"/>
          <w:szCs w:val="32"/>
        </w:rPr>
      </w:pPr>
      <w:r>
        <w:rPr>
          <w:rFonts w:asciiTheme="minorEastAsia" w:hAnsiTheme="minorEastAsia" w:cs="宋体" w:hint="eastAsia"/>
          <w:color w:val="333333"/>
          <w:kern w:val="0"/>
          <w:sz w:val="32"/>
          <w:szCs w:val="32"/>
        </w:rPr>
        <w:t>（二）</w:t>
      </w:r>
      <w:r w:rsidRPr="00836ED7">
        <w:rPr>
          <w:rFonts w:asciiTheme="minorEastAsia" w:hAnsiTheme="minorEastAsia" w:cs="宋体" w:hint="eastAsia"/>
          <w:color w:val="333333"/>
          <w:kern w:val="0"/>
          <w:sz w:val="32"/>
          <w:szCs w:val="32"/>
        </w:rPr>
        <w:t>本溪市溪湖区河西小学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sidRPr="002E75B7">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三</w:t>
      </w:r>
      <w:r w:rsidRPr="002E75B7">
        <w:rPr>
          <w:rFonts w:ascii="仿宋_GB2312" w:eastAsia="仿宋_GB2312" w:hAnsi="微软雅黑" w:cs="宋体" w:hint="eastAsia"/>
          <w:color w:val="333333"/>
          <w:kern w:val="0"/>
          <w:sz w:val="32"/>
          <w:szCs w:val="32"/>
        </w:rPr>
        <w:t>）</w:t>
      </w:r>
      <w:r w:rsidRPr="002E75B7">
        <w:rPr>
          <w:rFonts w:ascii="仿宋_GB2312" w:eastAsia="仿宋_GB2312" w:hAnsi="微软雅黑" w:cs="宋体" w:hint="eastAsia"/>
          <w:color w:val="333333"/>
          <w:kern w:val="0"/>
          <w:sz w:val="32"/>
          <w:szCs w:val="32"/>
        </w:rPr>
        <w:t>本溪市溪湖区三和小学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（四）</w:t>
      </w:r>
      <w:r w:rsidRPr="002E75B7">
        <w:rPr>
          <w:rFonts w:ascii="仿宋_GB2312" w:eastAsia="仿宋_GB2312" w:hAnsi="微软雅黑" w:cs="宋体" w:hint="eastAsia"/>
          <w:color w:val="333333"/>
          <w:kern w:val="0"/>
          <w:sz w:val="32"/>
          <w:szCs w:val="32"/>
        </w:rPr>
        <w:t>本溪市溪湖区后石小学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（五）</w:t>
      </w:r>
      <w:r w:rsidRPr="002E75B7">
        <w:rPr>
          <w:rFonts w:ascii="仿宋_GB2312" w:eastAsia="仿宋_GB2312" w:hAnsi="微软雅黑" w:cs="宋体" w:hint="eastAsia"/>
          <w:color w:val="333333"/>
          <w:kern w:val="0"/>
          <w:sz w:val="32"/>
          <w:szCs w:val="32"/>
        </w:rPr>
        <w:t>本溪市溪湖区河畔小学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（六）</w:t>
      </w:r>
      <w:r w:rsidRPr="002E75B7">
        <w:rPr>
          <w:rFonts w:ascii="仿宋_GB2312" w:eastAsia="仿宋_GB2312" w:hAnsi="微软雅黑" w:cs="宋体" w:hint="eastAsia"/>
          <w:color w:val="333333"/>
          <w:kern w:val="0"/>
          <w:sz w:val="32"/>
          <w:szCs w:val="32"/>
        </w:rPr>
        <w:t>本溪市溪湖区彩</w:t>
      </w:r>
      <w:proofErr w:type="gramStart"/>
      <w:r w:rsidRPr="002E75B7">
        <w:rPr>
          <w:rFonts w:ascii="仿宋_GB2312" w:eastAsia="仿宋_GB2312" w:hAnsi="微软雅黑" w:cs="宋体" w:hint="eastAsia"/>
          <w:color w:val="333333"/>
          <w:kern w:val="0"/>
          <w:sz w:val="32"/>
          <w:szCs w:val="32"/>
        </w:rPr>
        <w:t>一</w:t>
      </w:r>
      <w:proofErr w:type="gramEnd"/>
      <w:r w:rsidRPr="002E75B7">
        <w:rPr>
          <w:rFonts w:ascii="仿宋_GB2312" w:eastAsia="仿宋_GB2312" w:hAnsi="微软雅黑" w:cs="宋体" w:hint="eastAsia"/>
          <w:color w:val="333333"/>
          <w:kern w:val="0"/>
          <w:sz w:val="32"/>
          <w:szCs w:val="32"/>
        </w:rPr>
        <w:t>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（七）</w:t>
      </w:r>
      <w:r w:rsidRPr="002E75B7">
        <w:rPr>
          <w:rFonts w:ascii="仿宋_GB2312" w:eastAsia="仿宋_GB2312" w:hAnsi="微软雅黑" w:cs="宋体" w:hint="eastAsia"/>
          <w:color w:val="333333"/>
          <w:kern w:val="0"/>
          <w:sz w:val="32"/>
          <w:szCs w:val="32"/>
        </w:rPr>
        <w:t>本溪市溪湖区实验小学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（八）</w:t>
      </w:r>
      <w:r w:rsidRPr="002E75B7">
        <w:rPr>
          <w:rFonts w:ascii="仿宋_GB2312" w:eastAsia="仿宋_GB2312" w:hAnsi="微软雅黑" w:cs="宋体" w:hint="eastAsia"/>
          <w:color w:val="333333"/>
          <w:kern w:val="0"/>
          <w:sz w:val="32"/>
          <w:szCs w:val="32"/>
        </w:rPr>
        <w:t>本溪市溪湖区黑金小学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（九）</w:t>
      </w:r>
      <w:r w:rsidRPr="002E75B7">
        <w:rPr>
          <w:rFonts w:ascii="仿宋_GB2312" w:eastAsia="仿宋_GB2312" w:hAnsi="微软雅黑" w:cs="宋体" w:hint="eastAsia"/>
          <w:color w:val="333333"/>
          <w:kern w:val="0"/>
          <w:sz w:val="32"/>
          <w:szCs w:val="32"/>
        </w:rPr>
        <w:t>本溪市溪湖区东风街道办事处中心小学</w:t>
      </w:r>
    </w:p>
    <w:p w:rsidR="002E75B7" w:rsidRDefault="002E75B7" w:rsidP="002E75B7">
      <w:pPr>
        <w:keepLines/>
        <w:widowControl/>
        <w:shd w:val="clear" w:color="auto" w:fill="FFFFFF"/>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（十）</w:t>
      </w:r>
      <w:r w:rsidRPr="002E75B7">
        <w:rPr>
          <w:rFonts w:ascii="仿宋_GB2312" w:eastAsia="仿宋_GB2312" w:hAnsi="微软雅黑" w:cs="宋体" w:hint="eastAsia"/>
          <w:color w:val="333333"/>
          <w:kern w:val="0"/>
          <w:sz w:val="32"/>
          <w:szCs w:val="32"/>
        </w:rPr>
        <w:t>本溪市溪湖区</w:t>
      </w:r>
      <w:proofErr w:type="gramStart"/>
      <w:r w:rsidRPr="002E75B7">
        <w:rPr>
          <w:rFonts w:ascii="仿宋_GB2312" w:eastAsia="仿宋_GB2312" w:hAnsi="微软雅黑" w:cs="宋体" w:hint="eastAsia"/>
          <w:color w:val="333333"/>
          <w:kern w:val="0"/>
          <w:sz w:val="32"/>
          <w:szCs w:val="32"/>
        </w:rPr>
        <w:t>火连寨镇</w:t>
      </w:r>
      <w:proofErr w:type="gramEnd"/>
      <w:r w:rsidRPr="002E75B7">
        <w:rPr>
          <w:rFonts w:ascii="仿宋_GB2312" w:eastAsia="仿宋_GB2312" w:hAnsi="微软雅黑" w:cs="宋体" w:hint="eastAsia"/>
          <w:color w:val="333333"/>
          <w:kern w:val="0"/>
          <w:sz w:val="32"/>
          <w:szCs w:val="32"/>
        </w:rPr>
        <w:t>中心小学</w:t>
      </w:r>
    </w:p>
    <w:p w:rsidR="001770E9" w:rsidRPr="002E75B7" w:rsidRDefault="002E75B7" w:rsidP="002E75B7">
      <w:pPr>
        <w:keepLines/>
        <w:widowControl/>
        <w:shd w:val="clear" w:color="auto" w:fill="FFFFFF"/>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（十一）</w:t>
      </w:r>
      <w:r w:rsidRPr="002E75B7">
        <w:rPr>
          <w:rFonts w:ascii="仿宋_GB2312" w:eastAsia="仿宋_GB2312" w:hAnsi="微软雅黑" w:cs="宋体" w:hint="eastAsia"/>
          <w:color w:val="333333"/>
          <w:kern w:val="0"/>
          <w:sz w:val="32"/>
          <w:szCs w:val="32"/>
        </w:rPr>
        <w:t>本溪市溪湖区教师进修学校。</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2E75B7">
        <w:rPr>
          <w:rFonts w:ascii="宋体" w:eastAsia="宋体" w:hAnsi="宋体" w:cs="宋体" w:hint="eastAsia"/>
          <w:b/>
          <w:bCs/>
          <w:color w:val="333333"/>
          <w:kern w:val="0"/>
          <w:sz w:val="36"/>
          <w:szCs w:val="36"/>
        </w:rPr>
        <w:t>教育局</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2E75B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2E75B7">
        <w:rPr>
          <w:rFonts w:ascii="仿宋_GB2312" w:eastAsia="仿宋_GB2312" w:hAnsi="微软雅黑" w:cs="宋体" w:hint="eastAsia"/>
          <w:b/>
          <w:bCs/>
          <w:color w:val="333333"/>
          <w:kern w:val="0"/>
          <w:sz w:val="32"/>
          <w:szCs w:val="32"/>
        </w:rPr>
        <w:t>6332.67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2E75B7">
        <w:rPr>
          <w:rFonts w:ascii="仿宋_GB2312" w:eastAsia="仿宋_GB2312" w:hAnsi="微软雅黑" w:cs="宋体" w:hint="eastAsia"/>
          <w:color w:val="333333"/>
          <w:kern w:val="0"/>
          <w:sz w:val="32"/>
          <w:szCs w:val="32"/>
        </w:rPr>
        <w:t>6332.67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2E75B7">
        <w:rPr>
          <w:rFonts w:ascii="仿宋_GB2312" w:eastAsia="仿宋_GB2312" w:hAnsi="微软雅黑" w:cs="宋体" w:hint="eastAsia"/>
          <w:b/>
          <w:bCs/>
          <w:color w:val="333333"/>
          <w:kern w:val="0"/>
          <w:sz w:val="32"/>
          <w:szCs w:val="32"/>
        </w:rPr>
        <w:t>6332.67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2E75B7" w:rsidRDefault="001770E9" w:rsidP="002E75B7">
      <w:pPr>
        <w:keepLines/>
        <w:widowControl/>
        <w:shd w:val="clear" w:color="auto" w:fill="FFFFFF"/>
        <w:ind w:firstLine="660"/>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1.基本支出</w:t>
      </w:r>
      <w:r w:rsidR="002E75B7">
        <w:rPr>
          <w:rFonts w:ascii="仿宋_GB2312" w:eastAsia="仿宋_GB2312" w:hAnsi="微软雅黑" w:cs="宋体" w:hint="eastAsia"/>
          <w:color w:val="333333"/>
          <w:kern w:val="0"/>
          <w:sz w:val="32"/>
          <w:szCs w:val="32"/>
        </w:rPr>
        <w:t>5188.4</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2E75B7">
        <w:rPr>
          <w:rFonts w:ascii="仿宋_GB2312" w:eastAsia="仿宋_GB2312" w:hAnsi="微软雅黑" w:cs="宋体" w:hint="eastAsia"/>
          <w:color w:val="333333"/>
          <w:kern w:val="0"/>
          <w:sz w:val="32"/>
          <w:szCs w:val="32"/>
        </w:rPr>
        <w:t>1144.27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2E75B7">
        <w:rPr>
          <w:rFonts w:ascii="仿宋_GB2312" w:eastAsia="仿宋_GB2312" w:hAnsi="微软雅黑" w:cs="宋体" w:hint="eastAsia"/>
          <w:color w:val="333333"/>
          <w:kern w:val="0"/>
          <w:sz w:val="32"/>
          <w:szCs w:val="32"/>
        </w:rPr>
        <w:t>409.06</w:t>
      </w:r>
      <w:r w:rsidRPr="001770E9">
        <w:rPr>
          <w:rFonts w:ascii="仿宋_GB2312" w:eastAsia="仿宋_GB2312" w:hAnsi="微软雅黑" w:cs="宋体" w:hint="eastAsia"/>
          <w:color w:val="333333"/>
          <w:kern w:val="0"/>
          <w:sz w:val="32"/>
          <w:szCs w:val="32"/>
        </w:rPr>
        <w:t>万元，增减变化的主要原因为</w:t>
      </w:r>
      <w:r w:rsidR="002E75B7">
        <w:rPr>
          <w:rFonts w:ascii="仿宋_GB2312" w:eastAsia="仿宋_GB2312" w:hAnsi="微软雅黑" w:cs="宋体" w:hint="eastAsia"/>
          <w:color w:val="333333"/>
          <w:kern w:val="0"/>
          <w:sz w:val="32"/>
          <w:szCs w:val="32"/>
        </w:rPr>
        <w:t>项目减少</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2E75B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2E75B7">
        <w:rPr>
          <w:rFonts w:ascii="仿宋_GB2312" w:eastAsia="仿宋_GB2312" w:hAnsi="微软雅黑" w:cs="宋体" w:hint="eastAsia"/>
          <w:color w:val="333333"/>
          <w:kern w:val="0"/>
          <w:sz w:val="32"/>
          <w:szCs w:val="32"/>
        </w:rPr>
        <w:t>增加3.09</w:t>
      </w:r>
      <w:r w:rsidRPr="001770E9">
        <w:rPr>
          <w:rFonts w:ascii="仿宋_GB2312" w:eastAsia="仿宋_GB2312" w:hAnsi="微软雅黑" w:cs="宋体" w:hint="eastAsia"/>
          <w:color w:val="333333"/>
          <w:kern w:val="0"/>
          <w:sz w:val="32"/>
          <w:szCs w:val="32"/>
        </w:rPr>
        <w:t>万元，主要原因是</w:t>
      </w:r>
      <w:r w:rsidR="002E75B7">
        <w:rPr>
          <w:rFonts w:ascii="仿宋_GB2312" w:eastAsia="仿宋_GB2312" w:hAnsi="微软雅黑" w:cs="宋体" w:hint="eastAsia"/>
          <w:color w:val="333333"/>
          <w:kern w:val="0"/>
          <w:sz w:val="32"/>
          <w:szCs w:val="32"/>
        </w:rPr>
        <w:t>人员增加</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2E75B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安排政府采购预算</w:t>
      </w:r>
      <w:r w:rsidR="006D3E1E">
        <w:rPr>
          <w:rFonts w:ascii="仿宋_GB2312" w:eastAsia="仿宋_GB2312" w:hAnsi="微软雅黑" w:cs="宋体" w:hint="eastAsia"/>
          <w:color w:val="333333"/>
          <w:kern w:val="0"/>
          <w:sz w:val="32"/>
          <w:szCs w:val="32"/>
        </w:rPr>
        <w:t>0</w:t>
      </w:r>
      <w:bookmarkStart w:id="0" w:name="_GoBack"/>
      <w:bookmarkEnd w:id="0"/>
      <w:r w:rsidRPr="001770E9">
        <w:rPr>
          <w:rFonts w:ascii="仿宋_GB2312" w:eastAsia="仿宋_GB2312" w:hAnsi="微软雅黑" w:cs="宋体" w:hint="eastAsia"/>
          <w:color w:val="333333"/>
          <w:kern w:val="0"/>
          <w:sz w:val="32"/>
          <w:szCs w:val="32"/>
        </w:rPr>
        <w:t>万元，其中：政府采购货物支出0万元，政府购买服务支出</w:t>
      </w:r>
      <w:r w:rsidR="002E75B7">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2E75B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一般公共预算安排“三公”经费预算为</w:t>
      </w:r>
      <w:r w:rsidR="002E75B7">
        <w:rPr>
          <w:rFonts w:ascii="仿宋_GB2312" w:eastAsia="仿宋_GB2312" w:hAnsi="微软雅黑" w:cs="宋体" w:hint="eastAsia"/>
          <w:color w:val="333333"/>
          <w:kern w:val="0"/>
          <w:sz w:val="32"/>
          <w:szCs w:val="32"/>
        </w:rPr>
        <w:t>4.88</w:t>
      </w:r>
      <w:r w:rsidRPr="001770E9">
        <w:rPr>
          <w:rFonts w:ascii="仿宋_GB2312" w:eastAsia="仿宋_GB2312" w:hAnsi="微软雅黑" w:cs="宋体" w:hint="eastAsia"/>
          <w:color w:val="333333"/>
          <w:kern w:val="0"/>
          <w:sz w:val="32"/>
          <w:szCs w:val="32"/>
        </w:rPr>
        <w:t>万元，比2020年</w:t>
      </w:r>
      <w:r w:rsidR="002E75B7">
        <w:rPr>
          <w:rFonts w:ascii="仿宋_GB2312" w:eastAsia="仿宋_GB2312" w:hAnsi="微软雅黑" w:cs="宋体" w:hint="eastAsia"/>
          <w:color w:val="333333"/>
          <w:kern w:val="0"/>
          <w:sz w:val="32"/>
          <w:szCs w:val="32"/>
        </w:rPr>
        <w:t>增加4.19</w:t>
      </w:r>
      <w:r w:rsidRPr="001770E9">
        <w:rPr>
          <w:rFonts w:ascii="仿宋_GB2312" w:eastAsia="仿宋_GB2312" w:hAnsi="微软雅黑" w:cs="宋体" w:hint="eastAsia"/>
          <w:color w:val="333333"/>
          <w:kern w:val="0"/>
          <w:sz w:val="32"/>
          <w:szCs w:val="32"/>
        </w:rPr>
        <w:t>万元，</w:t>
      </w:r>
      <w:r w:rsidR="002E75B7">
        <w:rPr>
          <w:rFonts w:ascii="仿宋_GB2312" w:eastAsia="仿宋_GB2312" w:hAnsi="微软雅黑" w:cs="宋体" w:hint="eastAsia"/>
          <w:color w:val="333333"/>
          <w:kern w:val="0"/>
          <w:sz w:val="32"/>
          <w:szCs w:val="32"/>
        </w:rPr>
        <w:t>增长607</w:t>
      </w:r>
      <w:r w:rsidR="00686DA1">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2E75B7">
        <w:rPr>
          <w:rFonts w:ascii="仿宋_GB2312" w:eastAsia="仿宋_GB2312" w:hAnsi="微软雅黑" w:cs="宋体" w:hint="eastAsia"/>
          <w:color w:val="333333"/>
          <w:kern w:val="0"/>
          <w:sz w:val="32"/>
          <w:szCs w:val="32"/>
        </w:rPr>
        <w:t>0.68</w:t>
      </w:r>
      <w:r w:rsidRPr="001770E9">
        <w:rPr>
          <w:rFonts w:ascii="仿宋_GB2312" w:eastAsia="仿宋_GB2312" w:hAnsi="微软雅黑" w:cs="宋体" w:hint="eastAsia"/>
          <w:color w:val="333333"/>
          <w:kern w:val="0"/>
          <w:sz w:val="32"/>
          <w:szCs w:val="32"/>
        </w:rPr>
        <w:t>万元，比2020年减少</w:t>
      </w:r>
      <w:r w:rsidR="002E75B7">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万元，主要原因是减少1人。</w:t>
      </w:r>
    </w:p>
    <w:p w:rsidR="001770E9"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2E75B7">
        <w:rPr>
          <w:rFonts w:ascii="仿宋_GB2312" w:eastAsia="仿宋_GB2312" w:hAnsi="微软雅黑" w:cs="宋体" w:hint="eastAsia"/>
          <w:color w:val="333333"/>
          <w:kern w:val="0"/>
          <w:sz w:val="32"/>
          <w:szCs w:val="32"/>
        </w:rPr>
        <w:t>4.2</w:t>
      </w:r>
      <w:r w:rsidRPr="001770E9">
        <w:rPr>
          <w:rFonts w:ascii="仿宋_GB2312" w:eastAsia="仿宋_GB2312" w:hAnsi="微软雅黑" w:cs="宋体" w:hint="eastAsia"/>
          <w:color w:val="333333"/>
          <w:kern w:val="0"/>
          <w:sz w:val="32"/>
          <w:szCs w:val="32"/>
        </w:rPr>
        <w:t>万元，比2020年增加</w:t>
      </w:r>
      <w:r w:rsidR="002E75B7">
        <w:rPr>
          <w:rFonts w:ascii="仿宋_GB2312" w:eastAsia="仿宋_GB2312" w:hAnsi="微软雅黑" w:cs="宋体" w:hint="eastAsia"/>
          <w:color w:val="333333"/>
          <w:kern w:val="0"/>
          <w:sz w:val="32"/>
          <w:szCs w:val="32"/>
        </w:rPr>
        <w:t>4.2</w:t>
      </w:r>
      <w:r w:rsidRPr="001770E9">
        <w:rPr>
          <w:rFonts w:ascii="仿宋_GB2312" w:eastAsia="仿宋_GB2312" w:hAnsi="微软雅黑" w:cs="宋体" w:hint="eastAsia"/>
          <w:color w:val="333333"/>
          <w:kern w:val="0"/>
          <w:sz w:val="32"/>
          <w:szCs w:val="32"/>
        </w:rPr>
        <w:t>万元，主要原因是</w:t>
      </w:r>
      <w:r w:rsidR="002E75B7">
        <w:rPr>
          <w:rFonts w:ascii="仿宋_GB2312" w:eastAsia="仿宋_GB2312" w:hAnsi="微软雅黑" w:cs="宋体" w:hint="eastAsia"/>
          <w:color w:val="333333"/>
          <w:kern w:val="0"/>
          <w:sz w:val="32"/>
          <w:szCs w:val="32"/>
        </w:rPr>
        <w:t>东风中心校校车</w:t>
      </w:r>
      <w:r w:rsidRPr="001770E9">
        <w:rPr>
          <w:rFonts w:ascii="仿宋_GB2312" w:eastAsia="仿宋_GB2312" w:hAnsi="微软雅黑" w:cs="宋体" w:hint="eastAsia"/>
          <w:color w:val="333333"/>
          <w:kern w:val="0"/>
          <w:sz w:val="32"/>
          <w:szCs w:val="32"/>
        </w:rPr>
        <w:t>。</w:t>
      </w:r>
    </w:p>
    <w:p w:rsidR="002E75B7" w:rsidRDefault="002E75B7"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p>
    <w:p w:rsidR="002E75B7" w:rsidRPr="001770E9" w:rsidRDefault="002E75B7"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2E75B7">
        <w:rPr>
          <w:rFonts w:ascii="仿宋_GB2312" w:eastAsia="仿宋_GB2312" w:hAnsi="微软雅黑" w:cs="宋体" w:hint="eastAsia"/>
          <w:b/>
          <w:bCs/>
          <w:color w:val="333333"/>
          <w:kern w:val="0"/>
          <w:sz w:val="32"/>
          <w:szCs w:val="32"/>
        </w:rPr>
        <w:t>教育局</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2E75B7" w:rsidRPr="001770E9" w:rsidTr="009A3463">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E75B7" w:rsidRPr="001770E9" w:rsidRDefault="002E75B7"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tcPr>
          <w:p w:rsidR="002E75B7" w:rsidRPr="007E445D" w:rsidRDefault="002E75B7" w:rsidP="002E75B7">
            <w:pPr>
              <w:jc w:val="right"/>
            </w:pPr>
            <w:r w:rsidRPr="007E445D">
              <w:t>0.69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tcPr>
          <w:p w:rsidR="002E75B7" w:rsidRPr="007E445D" w:rsidRDefault="002E75B7" w:rsidP="002E75B7">
            <w:pPr>
              <w:jc w:val="right"/>
            </w:pPr>
            <w:r w:rsidRPr="007E445D">
              <w:t>4.88</w:t>
            </w:r>
          </w:p>
        </w:tc>
      </w:tr>
      <w:tr w:rsidR="002E75B7" w:rsidRPr="001770E9" w:rsidTr="009A3463">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2E75B7" w:rsidRPr="001770E9" w:rsidRDefault="002E75B7"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tcPr>
          <w:p w:rsidR="002E75B7" w:rsidRPr="007E445D" w:rsidRDefault="002E75B7" w:rsidP="002E75B7">
            <w:pPr>
              <w:jc w:val="right"/>
            </w:pPr>
            <w:r w:rsidRPr="007E445D">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75B7" w:rsidRPr="007E445D" w:rsidRDefault="002E75B7" w:rsidP="002E75B7">
            <w:pPr>
              <w:jc w:val="right"/>
            </w:pPr>
            <w:r w:rsidRPr="007E445D">
              <w:t>0.00</w:t>
            </w:r>
          </w:p>
        </w:tc>
      </w:tr>
      <w:tr w:rsidR="002E75B7" w:rsidRPr="001770E9" w:rsidTr="009A3463">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2E75B7" w:rsidRPr="001770E9" w:rsidRDefault="002E75B7"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tcPr>
          <w:p w:rsidR="002E75B7" w:rsidRPr="007E445D" w:rsidRDefault="002E75B7" w:rsidP="002E75B7">
            <w:pPr>
              <w:jc w:val="right"/>
            </w:pPr>
            <w:r w:rsidRPr="007E445D">
              <w:t>0.69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tcPr>
          <w:p w:rsidR="002E75B7" w:rsidRPr="007E445D" w:rsidRDefault="002E75B7" w:rsidP="002E75B7">
            <w:pPr>
              <w:jc w:val="right"/>
            </w:pPr>
            <w:r w:rsidRPr="007E445D">
              <w:t>0.68</w:t>
            </w:r>
          </w:p>
        </w:tc>
      </w:tr>
      <w:tr w:rsidR="002E75B7" w:rsidRPr="001770E9" w:rsidTr="009A3463">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2E75B7" w:rsidRPr="001770E9" w:rsidRDefault="002E75B7"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tcPr>
          <w:p w:rsidR="002E75B7" w:rsidRPr="007E445D" w:rsidRDefault="002E75B7" w:rsidP="002E75B7">
            <w:pPr>
              <w:jc w:val="right"/>
            </w:pPr>
            <w:r w:rsidRPr="007E445D">
              <w:t>0.00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tcPr>
          <w:p w:rsidR="002E75B7" w:rsidRPr="007E445D" w:rsidRDefault="002E75B7" w:rsidP="002E75B7">
            <w:pPr>
              <w:jc w:val="right"/>
            </w:pPr>
            <w:r w:rsidRPr="007E445D">
              <w:t>4.20</w:t>
            </w:r>
          </w:p>
        </w:tc>
      </w:tr>
      <w:tr w:rsidR="002E75B7" w:rsidRPr="001770E9" w:rsidTr="009A3463">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2E75B7" w:rsidRPr="001770E9" w:rsidRDefault="002E75B7"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tcPr>
          <w:p w:rsidR="002E75B7" w:rsidRPr="007E445D" w:rsidRDefault="002E75B7" w:rsidP="002E75B7">
            <w:pPr>
              <w:jc w:val="right"/>
            </w:pPr>
            <w:r w:rsidRPr="007E445D">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75B7" w:rsidRPr="007E445D" w:rsidRDefault="002E75B7" w:rsidP="002E75B7">
            <w:pPr>
              <w:jc w:val="right"/>
            </w:pPr>
            <w:r w:rsidRPr="007E445D">
              <w:t>0.00</w:t>
            </w:r>
          </w:p>
        </w:tc>
      </w:tr>
      <w:tr w:rsidR="002E75B7" w:rsidRPr="001770E9" w:rsidTr="009A3463">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2E75B7" w:rsidRPr="001770E9" w:rsidRDefault="002E75B7"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tcPr>
          <w:p w:rsidR="002E75B7" w:rsidRPr="007E445D" w:rsidRDefault="002E75B7" w:rsidP="002E75B7">
            <w:pPr>
              <w:jc w:val="right"/>
            </w:pPr>
            <w:r w:rsidRPr="007E445D">
              <w:t>0.00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tcPr>
          <w:p w:rsidR="002E75B7" w:rsidRPr="007E445D" w:rsidRDefault="002E75B7" w:rsidP="002E75B7">
            <w:pPr>
              <w:jc w:val="right"/>
            </w:pPr>
            <w:r w:rsidRPr="007E445D">
              <w:t>4.20</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2E75B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共有车辆</w:t>
      </w:r>
      <w:r w:rsidR="002E75B7">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w:t>
      </w:r>
      <w:r w:rsidR="0057248C">
        <w:rPr>
          <w:rFonts w:ascii="仿宋_GB2312" w:eastAsia="仿宋_GB2312" w:hAnsi="微软雅黑" w:cs="宋体" w:hint="eastAsia"/>
          <w:color w:val="333333"/>
          <w:kern w:val="0"/>
          <w:sz w:val="32"/>
          <w:szCs w:val="32"/>
        </w:rPr>
        <w:t>、校车2台</w:t>
      </w:r>
      <w:r w:rsidRPr="001770E9">
        <w:rPr>
          <w:rFonts w:ascii="仿宋_GB2312" w:eastAsia="仿宋_GB2312" w:hAnsi="微软雅黑" w:cs="宋体" w:hint="eastAsia"/>
          <w:color w:val="333333"/>
          <w:kern w:val="0"/>
          <w:sz w:val="32"/>
          <w:szCs w:val="32"/>
        </w:rPr>
        <w:t>。其他国有资产情况……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2E75B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2021年应编制绩效目标的项目共</w:t>
      </w:r>
      <w:r w:rsidR="0057248C">
        <w:rPr>
          <w:rFonts w:ascii="仿宋_GB2312" w:eastAsia="仿宋_GB2312" w:hAnsi="微软雅黑" w:cs="宋体" w:hint="eastAsia"/>
          <w:color w:val="333333"/>
          <w:kern w:val="0"/>
          <w:sz w:val="32"/>
          <w:szCs w:val="32"/>
        </w:rPr>
        <w:t>17</w:t>
      </w:r>
      <w:r w:rsidRPr="001770E9">
        <w:rPr>
          <w:rFonts w:ascii="仿宋_GB2312" w:eastAsia="仿宋_GB2312" w:hAnsi="微软雅黑" w:cs="宋体" w:hint="eastAsia"/>
          <w:color w:val="333333"/>
          <w:kern w:val="0"/>
          <w:sz w:val="32"/>
          <w:szCs w:val="32"/>
        </w:rPr>
        <w:t>个，实际编制绩效目标的项目共</w:t>
      </w:r>
      <w:r w:rsidR="0057248C">
        <w:rPr>
          <w:rFonts w:ascii="仿宋_GB2312" w:eastAsia="仿宋_GB2312" w:hAnsi="微软雅黑" w:cs="宋体" w:hint="eastAsia"/>
          <w:color w:val="333333"/>
          <w:kern w:val="0"/>
          <w:sz w:val="32"/>
          <w:szCs w:val="32"/>
        </w:rPr>
        <w:t>17</w:t>
      </w:r>
      <w:r w:rsidRPr="001770E9">
        <w:rPr>
          <w:rFonts w:ascii="仿宋_GB2312" w:eastAsia="仿宋_GB2312" w:hAnsi="微软雅黑" w:cs="宋体" w:hint="eastAsia"/>
          <w:color w:val="333333"/>
          <w:kern w:val="0"/>
          <w:sz w:val="32"/>
          <w:szCs w:val="32"/>
        </w:rPr>
        <w:t>个，涉及资金</w:t>
      </w:r>
      <w:r w:rsidR="0057248C">
        <w:rPr>
          <w:rFonts w:ascii="仿宋_GB2312" w:eastAsia="仿宋_GB2312" w:hAnsi="微软雅黑" w:cs="宋体" w:hint="eastAsia"/>
          <w:color w:val="333333"/>
          <w:kern w:val="0"/>
          <w:sz w:val="32"/>
          <w:szCs w:val="32"/>
        </w:rPr>
        <w:t>1147.27</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6D3E1E"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E75B7"/>
    <w:rsid w:val="00467FB6"/>
    <w:rsid w:val="0057248C"/>
    <w:rsid w:val="00686DA1"/>
    <w:rsid w:val="006D3E1E"/>
    <w:rsid w:val="007F4D5A"/>
    <w:rsid w:val="008D7A97"/>
    <w:rsid w:val="00B218D5"/>
    <w:rsid w:val="00F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694</Words>
  <Characters>3962</Characters>
  <Application>Microsoft Office Word</Application>
  <DocSecurity>0</DocSecurity>
  <Lines>33</Lines>
  <Paragraphs>9</Paragraphs>
  <ScaleCrop>false</ScaleCrop>
  <Company>china</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2021-06-10T06:12:00Z</dcterms:created>
  <dcterms:modified xsi:type="dcterms:W3CDTF">2021-08-13T00:40:00Z</dcterms:modified>
</cp:coreProperties>
</file>