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DDB" w:rsidRDefault="00627DDB">
      <w:pPr>
        <w:widowControl/>
        <w:shd w:val="clear" w:color="auto" w:fill="FFFFFF"/>
        <w:jc w:val="center"/>
        <w:rPr>
          <w:rFonts w:ascii="宋体" w:eastAsia="宋体" w:hAnsi="宋体" w:cs="宋体"/>
          <w:b/>
          <w:bCs/>
          <w:color w:val="333333"/>
          <w:kern w:val="0"/>
          <w:sz w:val="53"/>
          <w:szCs w:val="53"/>
        </w:rPr>
      </w:pPr>
    </w:p>
    <w:p w:rsidR="00627DDB" w:rsidRDefault="00627DDB">
      <w:pPr>
        <w:widowControl/>
        <w:shd w:val="clear" w:color="auto" w:fill="FFFFFF"/>
        <w:jc w:val="center"/>
        <w:rPr>
          <w:rFonts w:ascii="宋体" w:eastAsia="宋体" w:hAnsi="宋体" w:cs="宋体"/>
          <w:b/>
          <w:bCs/>
          <w:color w:val="333333"/>
          <w:kern w:val="0"/>
          <w:sz w:val="53"/>
          <w:szCs w:val="53"/>
        </w:rPr>
      </w:pPr>
    </w:p>
    <w:p w:rsidR="00627DDB" w:rsidRDefault="00627DDB">
      <w:pPr>
        <w:widowControl/>
        <w:shd w:val="clear" w:color="auto" w:fill="FFFFFF"/>
        <w:rPr>
          <w:rFonts w:ascii="宋体" w:eastAsia="宋体" w:hAnsi="宋体" w:cs="宋体"/>
          <w:b/>
          <w:bCs/>
          <w:color w:val="333333"/>
          <w:kern w:val="0"/>
          <w:sz w:val="53"/>
          <w:szCs w:val="53"/>
        </w:rPr>
      </w:pPr>
    </w:p>
    <w:p w:rsidR="00627DDB" w:rsidRDefault="00627DDB">
      <w:pPr>
        <w:widowControl/>
        <w:shd w:val="clear" w:color="auto" w:fill="FFFFFF"/>
        <w:jc w:val="center"/>
        <w:rPr>
          <w:rFonts w:ascii="宋体" w:eastAsia="宋体" w:hAnsi="宋体" w:cs="宋体"/>
          <w:b/>
          <w:bCs/>
          <w:color w:val="333333"/>
          <w:kern w:val="0"/>
          <w:sz w:val="53"/>
          <w:szCs w:val="53"/>
        </w:rPr>
      </w:pPr>
    </w:p>
    <w:p w:rsidR="00627DDB" w:rsidRDefault="00627DDB">
      <w:pPr>
        <w:widowControl/>
        <w:shd w:val="clear" w:color="auto" w:fill="FFFFFF"/>
        <w:jc w:val="center"/>
        <w:rPr>
          <w:rFonts w:ascii="宋体" w:eastAsia="宋体" w:hAnsi="宋体" w:cs="宋体"/>
          <w:b/>
          <w:bCs/>
          <w:color w:val="333333"/>
          <w:kern w:val="0"/>
          <w:sz w:val="53"/>
          <w:szCs w:val="53"/>
        </w:rPr>
      </w:pPr>
    </w:p>
    <w:p w:rsidR="00627DDB" w:rsidRDefault="00B6633A">
      <w:pPr>
        <w:widowControl/>
        <w:shd w:val="clear" w:color="auto" w:fill="FFFFFF"/>
        <w:jc w:val="center"/>
        <w:rPr>
          <w:rFonts w:ascii="宋体" w:eastAsia="宋体" w:hAnsi="宋体" w:cs="宋体"/>
          <w:b/>
          <w:bCs/>
          <w:color w:val="333333"/>
          <w:kern w:val="0"/>
          <w:sz w:val="53"/>
          <w:szCs w:val="53"/>
        </w:rPr>
      </w:pPr>
      <w:r>
        <w:rPr>
          <w:rFonts w:ascii="宋体" w:eastAsia="宋体" w:hAnsi="宋体" w:cs="宋体" w:hint="eastAsia"/>
          <w:b/>
          <w:bCs/>
          <w:color w:val="333333"/>
          <w:kern w:val="0"/>
          <w:sz w:val="53"/>
          <w:szCs w:val="53"/>
        </w:rPr>
        <w:t>本溪市溪湖区委办公室2021年</w:t>
      </w:r>
    </w:p>
    <w:p w:rsidR="00627DDB" w:rsidRDefault="00B6633A">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部门预算</w:t>
      </w:r>
    </w:p>
    <w:p w:rsidR="00627DDB" w:rsidRDefault="00627DDB">
      <w:pPr>
        <w:widowControl/>
        <w:shd w:val="clear" w:color="auto" w:fill="FFFFFF"/>
        <w:jc w:val="center"/>
        <w:rPr>
          <w:rFonts w:ascii="微软雅黑" w:eastAsia="微软雅黑" w:hAnsi="微软雅黑" w:cs="宋体"/>
          <w:color w:val="333333"/>
          <w:kern w:val="0"/>
          <w:sz w:val="24"/>
          <w:szCs w:val="24"/>
        </w:rPr>
      </w:pPr>
    </w:p>
    <w:p w:rsidR="00627DDB" w:rsidRDefault="00627DDB">
      <w:pPr>
        <w:widowControl/>
        <w:shd w:val="clear" w:color="auto" w:fill="FFFFFF"/>
        <w:jc w:val="center"/>
        <w:rPr>
          <w:rFonts w:ascii="微软雅黑" w:eastAsia="微软雅黑" w:hAnsi="微软雅黑" w:cs="宋体"/>
          <w:color w:val="333333"/>
          <w:kern w:val="0"/>
          <w:sz w:val="24"/>
          <w:szCs w:val="24"/>
        </w:rPr>
      </w:pPr>
    </w:p>
    <w:p w:rsidR="00627DDB" w:rsidRDefault="00627DDB">
      <w:pPr>
        <w:widowControl/>
        <w:shd w:val="clear" w:color="auto" w:fill="FFFFFF"/>
        <w:jc w:val="center"/>
        <w:rPr>
          <w:rFonts w:ascii="微软雅黑" w:eastAsia="微软雅黑" w:hAnsi="微软雅黑" w:cs="宋体"/>
          <w:color w:val="333333"/>
          <w:kern w:val="0"/>
          <w:sz w:val="24"/>
          <w:szCs w:val="24"/>
        </w:rPr>
      </w:pPr>
    </w:p>
    <w:p w:rsidR="00627DDB" w:rsidRDefault="00627DDB">
      <w:pPr>
        <w:widowControl/>
        <w:shd w:val="clear" w:color="auto" w:fill="FFFFFF"/>
        <w:jc w:val="center"/>
        <w:rPr>
          <w:rFonts w:ascii="微软雅黑" w:eastAsia="微软雅黑" w:hAnsi="微软雅黑" w:cs="宋体"/>
          <w:color w:val="333333"/>
          <w:kern w:val="0"/>
          <w:sz w:val="24"/>
          <w:szCs w:val="24"/>
        </w:rPr>
      </w:pPr>
    </w:p>
    <w:p w:rsidR="00627DDB" w:rsidRDefault="00627DDB">
      <w:pPr>
        <w:widowControl/>
        <w:shd w:val="clear" w:color="auto" w:fill="FFFFFF"/>
        <w:jc w:val="center"/>
        <w:rPr>
          <w:rFonts w:ascii="微软雅黑" w:eastAsia="微软雅黑" w:hAnsi="微软雅黑" w:cs="宋体"/>
          <w:color w:val="333333"/>
          <w:kern w:val="0"/>
          <w:sz w:val="24"/>
          <w:szCs w:val="24"/>
        </w:rPr>
      </w:pPr>
    </w:p>
    <w:p w:rsidR="00627DDB" w:rsidRDefault="00627DDB">
      <w:pPr>
        <w:widowControl/>
        <w:shd w:val="clear" w:color="auto" w:fill="FFFFFF"/>
        <w:jc w:val="center"/>
        <w:rPr>
          <w:rFonts w:ascii="微软雅黑" w:eastAsia="微软雅黑" w:hAnsi="微软雅黑" w:cs="宋体"/>
          <w:color w:val="333333"/>
          <w:kern w:val="0"/>
          <w:sz w:val="24"/>
          <w:szCs w:val="24"/>
        </w:rPr>
      </w:pPr>
    </w:p>
    <w:p w:rsidR="00627DDB" w:rsidRDefault="00627DDB">
      <w:pPr>
        <w:widowControl/>
        <w:shd w:val="clear" w:color="auto" w:fill="FFFFFF"/>
        <w:jc w:val="center"/>
        <w:rPr>
          <w:rFonts w:ascii="微软雅黑" w:eastAsia="微软雅黑" w:hAnsi="微软雅黑" w:cs="宋体"/>
          <w:color w:val="333333"/>
          <w:kern w:val="0"/>
          <w:sz w:val="24"/>
          <w:szCs w:val="24"/>
        </w:rPr>
      </w:pPr>
    </w:p>
    <w:p w:rsidR="00160489" w:rsidRPr="00160489" w:rsidRDefault="00160489" w:rsidP="00160489">
      <w:pPr>
        <w:widowControl/>
        <w:shd w:val="clear" w:color="auto" w:fill="FFFFFF"/>
        <w:jc w:val="center"/>
        <w:rPr>
          <w:rFonts w:ascii="微软雅黑" w:eastAsia="微软雅黑" w:hAnsi="微软雅黑" w:cs="微软雅黑"/>
          <w:color w:val="333333"/>
          <w:kern w:val="0"/>
          <w:sz w:val="32"/>
          <w:szCs w:val="32"/>
        </w:rPr>
      </w:pPr>
      <w:r w:rsidRPr="00160489">
        <w:rPr>
          <w:rFonts w:ascii="微软雅黑" w:eastAsia="微软雅黑" w:hAnsi="微软雅黑" w:cs="微软雅黑" w:hint="eastAsia"/>
          <w:color w:val="333333"/>
          <w:kern w:val="0"/>
          <w:sz w:val="32"/>
          <w:szCs w:val="32"/>
        </w:rPr>
        <w:t>本溪市溪湖区委办公室</w:t>
      </w:r>
    </w:p>
    <w:p w:rsidR="00627DDB" w:rsidRPr="00160489" w:rsidRDefault="00627DDB">
      <w:pPr>
        <w:widowControl/>
        <w:shd w:val="clear" w:color="auto" w:fill="FFFFFF"/>
        <w:jc w:val="center"/>
        <w:rPr>
          <w:rFonts w:ascii="微软雅黑" w:eastAsia="微软雅黑" w:hAnsi="微软雅黑" w:cs="宋体"/>
          <w:color w:val="333333"/>
          <w:kern w:val="0"/>
          <w:sz w:val="24"/>
          <w:szCs w:val="24"/>
        </w:rPr>
      </w:pPr>
    </w:p>
    <w:p w:rsidR="00627DDB" w:rsidRDefault="00627DDB">
      <w:pPr>
        <w:widowControl/>
        <w:shd w:val="clear" w:color="auto" w:fill="FFFFFF"/>
        <w:jc w:val="center"/>
        <w:rPr>
          <w:rFonts w:ascii="微软雅黑" w:eastAsia="微软雅黑" w:hAnsi="微软雅黑" w:cs="宋体"/>
          <w:color w:val="333333"/>
          <w:kern w:val="0"/>
          <w:sz w:val="24"/>
          <w:szCs w:val="24"/>
        </w:rPr>
      </w:pPr>
    </w:p>
    <w:p w:rsidR="00627DDB" w:rsidRDefault="00627DDB">
      <w:pPr>
        <w:widowControl/>
        <w:shd w:val="clear" w:color="auto" w:fill="FFFFFF"/>
        <w:jc w:val="center"/>
        <w:rPr>
          <w:rFonts w:ascii="微软雅黑" w:eastAsia="微软雅黑" w:hAnsi="微软雅黑" w:cs="宋体"/>
          <w:color w:val="333333"/>
          <w:kern w:val="0"/>
          <w:sz w:val="24"/>
          <w:szCs w:val="24"/>
        </w:rPr>
      </w:pPr>
    </w:p>
    <w:p w:rsidR="00627DDB" w:rsidRDefault="00627DDB">
      <w:pPr>
        <w:widowControl/>
        <w:shd w:val="clear" w:color="auto" w:fill="FFFFFF"/>
        <w:jc w:val="center"/>
        <w:rPr>
          <w:rFonts w:ascii="微软雅黑" w:eastAsia="微软雅黑" w:hAnsi="微软雅黑" w:cs="宋体"/>
          <w:color w:val="333333"/>
          <w:kern w:val="0"/>
          <w:sz w:val="24"/>
          <w:szCs w:val="24"/>
        </w:rPr>
      </w:pPr>
    </w:p>
    <w:p w:rsidR="00627DDB" w:rsidRDefault="00627DDB">
      <w:pPr>
        <w:widowControl/>
        <w:shd w:val="clear" w:color="auto" w:fill="FFFFFF"/>
        <w:jc w:val="center"/>
        <w:rPr>
          <w:rFonts w:ascii="微软雅黑" w:eastAsia="微软雅黑" w:hAnsi="微软雅黑" w:cs="宋体"/>
          <w:color w:val="333333"/>
          <w:kern w:val="0"/>
          <w:sz w:val="24"/>
          <w:szCs w:val="24"/>
        </w:rPr>
      </w:pPr>
    </w:p>
    <w:p w:rsidR="00627DDB" w:rsidRDefault="00B6633A">
      <w:pPr>
        <w:widowControl/>
        <w:shd w:val="clear" w:color="auto" w:fill="FFFFFF"/>
        <w:jc w:val="center"/>
        <w:rPr>
          <w:rFonts w:ascii="微软雅黑" w:eastAsia="宋体" w:hAnsi="微软雅黑" w:cs="宋体"/>
          <w:color w:val="333333"/>
          <w:kern w:val="0"/>
          <w:sz w:val="24"/>
          <w:szCs w:val="24"/>
        </w:rPr>
      </w:pPr>
      <w:r>
        <w:rPr>
          <w:rFonts w:ascii="宋体" w:eastAsia="宋体" w:hAnsi="宋体" w:cs="宋体" w:hint="eastAsia"/>
          <w:b/>
          <w:bCs/>
          <w:color w:val="333333"/>
          <w:kern w:val="0"/>
          <w:sz w:val="44"/>
          <w:szCs w:val="44"/>
        </w:rPr>
        <w:t>本溪市溪湖区委办公室</w:t>
      </w:r>
    </w:p>
    <w:p w:rsidR="00627DDB" w:rsidRDefault="00B6633A">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627DDB" w:rsidRDefault="00B6633A">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 部门预算公开管理文件</w:t>
      </w:r>
    </w:p>
    <w:p w:rsidR="00627DDB" w:rsidRDefault="00B6633A">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 本溪市溪湖区委办公室称概况</w:t>
      </w:r>
    </w:p>
    <w:p w:rsidR="00627DDB" w:rsidRDefault="00B6633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627DDB" w:rsidRDefault="00B6633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627DDB" w:rsidRDefault="00B6633A">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 本溪市溪湖区委办公室2021年部门预算情况说明</w:t>
      </w:r>
    </w:p>
    <w:p w:rsidR="00627DDB" w:rsidRDefault="00B6633A">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 名词解释</w:t>
      </w:r>
    </w:p>
    <w:p w:rsidR="00627DDB" w:rsidRDefault="00B6633A">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 2021年本溪市溪湖区部门预算批复公开表</w:t>
      </w:r>
    </w:p>
    <w:p w:rsidR="00627DDB" w:rsidRDefault="00B6633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627DDB" w:rsidRDefault="00B6633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627DDB" w:rsidRDefault="00B6633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627DDB" w:rsidRDefault="00B6633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627DDB" w:rsidRDefault="00B6633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627DDB" w:rsidRDefault="00B6633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627DDB" w:rsidRDefault="00B6633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627DDB" w:rsidRDefault="00B6633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627DDB" w:rsidRDefault="00B6633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627DDB" w:rsidRDefault="00B6633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627DDB" w:rsidRDefault="00B6633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627DDB" w:rsidRDefault="00B6633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十二、三公经费汇总表</w:t>
      </w:r>
    </w:p>
    <w:p w:rsidR="00627DDB" w:rsidRDefault="00B6633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627DDB" w:rsidRDefault="00B6633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627DDB" w:rsidRDefault="00B6633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十五、部门整体绩效目标情况表</w:t>
      </w:r>
    </w:p>
    <w:p w:rsidR="00627DDB" w:rsidRDefault="00B6633A">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 部门预算公开管理文件</w:t>
      </w:r>
    </w:p>
    <w:p w:rsidR="00627DDB" w:rsidRDefault="00627D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627DDB" w:rsidRDefault="00B6633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《关于印发&lt;本溪市财政局部门预决算信息公开管理办法（试行）&gt;的通知》(本财发〔2020〕36号)、本溪市财政局部门预决算信息公开管理办法（试行）</w:t>
      </w:r>
    </w:p>
    <w:p w:rsidR="00627DDB" w:rsidRDefault="00B6633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627DDB" w:rsidRDefault="00B6633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w:t>
      </w:r>
      <w:r w:rsidR="006313E6">
        <w:rPr>
          <w:rFonts w:ascii="仿宋_GB2312" w:eastAsia="仿宋_GB2312" w:hAnsi="微软雅黑" w:cs="宋体" w:hint="eastAsia"/>
          <w:color w:val="333333"/>
          <w:kern w:val="0"/>
          <w:sz w:val="32"/>
          <w:szCs w:val="32"/>
        </w:rPr>
        <w:t>委办公室</w:t>
      </w:r>
      <w:r>
        <w:rPr>
          <w:rFonts w:ascii="仿宋_GB2312" w:eastAsia="仿宋_GB2312" w:hAnsi="微软雅黑" w:cs="宋体" w:hint="eastAsia"/>
          <w:color w:val="333333"/>
          <w:kern w:val="0"/>
          <w:sz w:val="32"/>
          <w:szCs w:val="32"/>
        </w:rPr>
        <w:t>部门预决算信息公开管理。</w:t>
      </w:r>
    </w:p>
    <w:p w:rsidR="00627DDB" w:rsidRDefault="00B6633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627DDB" w:rsidRDefault="00B6633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627DDB" w:rsidRDefault="00B6633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第五条财务核算部负责我局部门预决算信息公开工作，履行下列职责：</w:t>
      </w:r>
    </w:p>
    <w:p w:rsidR="00627DDB" w:rsidRDefault="00B6633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（一）制定我局部门预决算信息公开的工作方案；</w:t>
      </w:r>
    </w:p>
    <w:p w:rsidR="00627DDB" w:rsidRDefault="00B6633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（二）按规定公开我局部门预决算信息；</w:t>
      </w:r>
    </w:p>
    <w:p w:rsidR="00627DDB" w:rsidRDefault="00B6633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627DDB" w:rsidRDefault="00B6633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627DDB" w:rsidRDefault="00B6633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627DDB" w:rsidRDefault="00B6633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627DDB" w:rsidRDefault="00B6633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627DDB" w:rsidRDefault="00B6633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627DDB" w:rsidRDefault="00B6633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627DDB" w:rsidRDefault="00B6633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627DDB" w:rsidRDefault="00B6633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第八条经市财政局批复的部门预决算及报表，应当在批复后20日内公开。</w:t>
      </w:r>
    </w:p>
    <w:p w:rsidR="00627DDB" w:rsidRDefault="00B6633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627DDB" w:rsidRDefault="00627DDB">
      <w:pPr>
        <w:keepLines/>
        <w:widowControl/>
        <w:shd w:val="clear" w:color="auto" w:fill="FFFFFF"/>
        <w:jc w:val="center"/>
        <w:rPr>
          <w:rFonts w:ascii="微软雅黑" w:eastAsia="微软雅黑" w:hAnsi="微软雅黑" w:cs="宋体"/>
          <w:color w:val="333333"/>
          <w:kern w:val="0"/>
          <w:sz w:val="24"/>
          <w:szCs w:val="24"/>
        </w:rPr>
      </w:pPr>
    </w:p>
    <w:p w:rsidR="00627DDB" w:rsidRDefault="00627DDB">
      <w:pPr>
        <w:keepLines/>
        <w:widowControl/>
        <w:shd w:val="clear" w:color="auto" w:fill="FFFFFF"/>
        <w:jc w:val="center"/>
        <w:rPr>
          <w:rFonts w:ascii="微软雅黑" w:eastAsia="微软雅黑" w:hAnsi="微软雅黑" w:cs="宋体"/>
          <w:color w:val="333333"/>
          <w:kern w:val="0"/>
          <w:sz w:val="24"/>
          <w:szCs w:val="24"/>
        </w:rPr>
      </w:pPr>
    </w:p>
    <w:p w:rsidR="00627DDB" w:rsidRDefault="00627DDB">
      <w:pPr>
        <w:keepLines/>
        <w:widowControl/>
        <w:shd w:val="clear" w:color="auto" w:fill="FFFFFF"/>
        <w:jc w:val="center"/>
        <w:rPr>
          <w:rFonts w:ascii="微软雅黑" w:eastAsia="微软雅黑" w:hAnsi="微软雅黑" w:cs="宋体"/>
          <w:color w:val="333333"/>
          <w:kern w:val="0"/>
          <w:sz w:val="24"/>
          <w:szCs w:val="24"/>
        </w:rPr>
      </w:pPr>
    </w:p>
    <w:p w:rsidR="00627DDB" w:rsidRDefault="00627DDB">
      <w:pPr>
        <w:keepLines/>
        <w:widowControl/>
        <w:shd w:val="clear" w:color="auto" w:fill="FFFFFF"/>
        <w:jc w:val="center"/>
        <w:rPr>
          <w:rFonts w:ascii="微软雅黑" w:eastAsia="微软雅黑" w:hAnsi="微软雅黑" w:cs="宋体"/>
          <w:color w:val="333333"/>
          <w:kern w:val="0"/>
          <w:sz w:val="24"/>
          <w:szCs w:val="24"/>
        </w:rPr>
      </w:pPr>
    </w:p>
    <w:p w:rsidR="00627DDB" w:rsidRDefault="00B6633A">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第二部分 本溪市溪湖区委办公室概况</w:t>
      </w:r>
    </w:p>
    <w:p w:rsidR="00627DDB" w:rsidRDefault="00627DDB">
      <w:pPr>
        <w:keepLines/>
        <w:widowControl/>
        <w:shd w:val="clear" w:color="auto" w:fill="FFFFFF"/>
        <w:ind w:firstLine="645"/>
        <w:jc w:val="left"/>
        <w:rPr>
          <w:rFonts w:ascii="微软雅黑" w:eastAsia="微软雅黑" w:hAnsi="微软雅黑" w:cs="宋体"/>
          <w:color w:val="333333"/>
          <w:kern w:val="0"/>
          <w:sz w:val="24"/>
          <w:szCs w:val="24"/>
        </w:rPr>
      </w:pPr>
    </w:p>
    <w:p w:rsidR="00627DDB" w:rsidRDefault="00B6633A">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627DDB" w:rsidRDefault="00B6633A">
      <w:pPr>
        <w:ind w:firstLineChars="200" w:firstLine="640"/>
        <w:rPr>
          <w:rFonts w:ascii="微软雅黑" w:eastAsia="微软雅黑" w:hAnsi="微软雅黑" w:cs="宋体"/>
          <w:color w:val="333333"/>
          <w:kern w:val="0"/>
          <w:sz w:val="24"/>
          <w:szCs w:val="24"/>
        </w:rPr>
      </w:pPr>
      <w:r>
        <w:rPr>
          <w:rFonts w:ascii="仿宋_GB2312" w:eastAsia="仿宋_GB2312" w:hAnsi="黑体" w:hint="eastAsia"/>
          <w:sz w:val="32"/>
          <w:szCs w:val="32"/>
        </w:rPr>
        <w:t>参与政务，掌管事务，搞好服务。参与政务就是帮助领导出主意、拟方案，提建议；掌管事务就是协助领导处理领导机关的事务工作；搞好服务就是为领导工作服务，为上级、同级、下级机关服务，为人民群众服务，其中主要是为领导工作服务。</w:t>
      </w:r>
    </w:p>
    <w:p w:rsidR="00627DDB" w:rsidRDefault="00B6633A">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627DDB" w:rsidRDefault="00B6633A">
      <w:pPr>
        <w:ind w:firstLineChars="200" w:firstLine="640"/>
        <w:jc w:val="left"/>
        <w:rPr>
          <w:rFonts w:ascii="仿宋_GB2312" w:eastAsia="仿宋_GB2312"/>
          <w:sz w:val="32"/>
          <w:szCs w:val="32"/>
        </w:rPr>
      </w:pPr>
      <w:r>
        <w:rPr>
          <w:rFonts w:ascii="仿宋_GB2312" w:eastAsia="仿宋_GB2312" w:hint="eastAsia"/>
          <w:sz w:val="32"/>
          <w:szCs w:val="32"/>
        </w:rPr>
        <w:t>纳入</w:t>
      </w:r>
      <w:r>
        <w:rPr>
          <w:rFonts w:ascii="仿宋_GB2312" w:eastAsia="仿宋_GB2312" w:hAnsi="微软雅黑" w:cs="宋体" w:hint="eastAsia"/>
          <w:color w:val="333333"/>
          <w:kern w:val="0"/>
          <w:sz w:val="32"/>
          <w:szCs w:val="32"/>
        </w:rPr>
        <w:t>本溪市溪湖区委办公室</w:t>
      </w:r>
      <w:r>
        <w:rPr>
          <w:rFonts w:ascii="仿宋_GB2312" w:eastAsia="仿宋_GB2312" w:hint="eastAsia"/>
          <w:sz w:val="32"/>
          <w:szCs w:val="32"/>
        </w:rPr>
        <w:t>2020年部门预算编制范围的二级预算单位包括：</w:t>
      </w:r>
    </w:p>
    <w:p w:rsidR="00627DDB" w:rsidRDefault="00B6633A">
      <w:pPr>
        <w:jc w:val="left"/>
        <w:rPr>
          <w:rFonts w:ascii="仿宋_GB2312" w:eastAsia="仿宋_GB2312"/>
          <w:sz w:val="32"/>
          <w:szCs w:val="32"/>
        </w:rPr>
      </w:pPr>
      <w:r>
        <w:rPr>
          <w:rFonts w:ascii="仿宋_GB2312" w:eastAsia="仿宋_GB2312" w:hint="eastAsia"/>
          <w:sz w:val="32"/>
          <w:szCs w:val="32"/>
        </w:rPr>
        <w:t xml:space="preserve">    （一）</w:t>
      </w:r>
      <w:r>
        <w:rPr>
          <w:rFonts w:ascii="仿宋_GB2312" w:eastAsia="仿宋_GB2312" w:hAnsi="微软雅黑" w:cs="宋体" w:hint="eastAsia"/>
          <w:color w:val="333333"/>
          <w:kern w:val="0"/>
          <w:sz w:val="32"/>
          <w:szCs w:val="32"/>
        </w:rPr>
        <w:t>本溪市溪湖区委办公室</w:t>
      </w:r>
    </w:p>
    <w:p w:rsidR="00627DDB" w:rsidRDefault="00627DDB">
      <w:pPr>
        <w:keepLines/>
        <w:widowControl/>
        <w:shd w:val="clear" w:color="auto" w:fill="FFFFFF"/>
        <w:ind w:firstLine="645"/>
        <w:jc w:val="left"/>
        <w:rPr>
          <w:rFonts w:ascii="微软雅黑" w:eastAsia="微软雅黑" w:hAnsi="微软雅黑" w:cs="宋体"/>
          <w:color w:val="333333"/>
          <w:kern w:val="0"/>
          <w:sz w:val="24"/>
          <w:szCs w:val="24"/>
        </w:rPr>
      </w:pPr>
    </w:p>
    <w:p w:rsidR="00627DDB" w:rsidRDefault="00627DDB">
      <w:pPr>
        <w:keepLines/>
        <w:widowControl/>
        <w:shd w:val="clear" w:color="auto" w:fill="FFFFFF"/>
        <w:jc w:val="center"/>
        <w:rPr>
          <w:rFonts w:ascii="微软雅黑" w:eastAsia="微软雅黑" w:hAnsi="微软雅黑" w:cs="宋体"/>
          <w:color w:val="333333"/>
          <w:kern w:val="0"/>
          <w:sz w:val="24"/>
          <w:szCs w:val="24"/>
        </w:rPr>
      </w:pPr>
    </w:p>
    <w:p w:rsidR="00627DDB" w:rsidRDefault="00627DDB">
      <w:pPr>
        <w:keepLines/>
        <w:widowControl/>
        <w:shd w:val="clear" w:color="auto" w:fill="FFFFFF"/>
        <w:jc w:val="center"/>
        <w:rPr>
          <w:rFonts w:ascii="微软雅黑" w:eastAsia="微软雅黑" w:hAnsi="微软雅黑" w:cs="宋体"/>
          <w:color w:val="333333"/>
          <w:kern w:val="0"/>
          <w:sz w:val="24"/>
          <w:szCs w:val="24"/>
        </w:rPr>
      </w:pPr>
    </w:p>
    <w:p w:rsidR="00627DDB" w:rsidRDefault="00627DDB">
      <w:pPr>
        <w:keepLines/>
        <w:widowControl/>
        <w:shd w:val="clear" w:color="auto" w:fill="FFFFFF"/>
        <w:jc w:val="center"/>
        <w:rPr>
          <w:rFonts w:ascii="微软雅黑" w:eastAsia="微软雅黑" w:hAnsi="微软雅黑" w:cs="宋体"/>
          <w:color w:val="333333"/>
          <w:kern w:val="0"/>
          <w:sz w:val="24"/>
          <w:szCs w:val="24"/>
        </w:rPr>
      </w:pPr>
    </w:p>
    <w:p w:rsidR="00627DDB" w:rsidRDefault="00627DDB">
      <w:pPr>
        <w:keepLines/>
        <w:widowControl/>
        <w:shd w:val="clear" w:color="auto" w:fill="FFFFFF"/>
        <w:jc w:val="center"/>
        <w:rPr>
          <w:rFonts w:ascii="微软雅黑" w:eastAsia="微软雅黑" w:hAnsi="微软雅黑" w:cs="宋体"/>
          <w:color w:val="333333"/>
          <w:kern w:val="0"/>
          <w:sz w:val="24"/>
          <w:szCs w:val="24"/>
        </w:rPr>
      </w:pPr>
    </w:p>
    <w:p w:rsidR="00627DDB" w:rsidRDefault="00627DDB">
      <w:pPr>
        <w:keepLines/>
        <w:widowControl/>
        <w:shd w:val="clear" w:color="auto" w:fill="FFFFFF"/>
        <w:jc w:val="center"/>
        <w:rPr>
          <w:rFonts w:ascii="微软雅黑" w:eastAsia="微软雅黑" w:hAnsi="微软雅黑" w:cs="宋体"/>
          <w:color w:val="333333"/>
          <w:kern w:val="0"/>
          <w:sz w:val="24"/>
          <w:szCs w:val="24"/>
        </w:rPr>
      </w:pPr>
    </w:p>
    <w:p w:rsidR="00627DDB" w:rsidRDefault="00627DDB">
      <w:pPr>
        <w:keepLines/>
        <w:widowControl/>
        <w:shd w:val="clear" w:color="auto" w:fill="FFFFFF"/>
        <w:jc w:val="center"/>
        <w:rPr>
          <w:rFonts w:ascii="微软雅黑" w:eastAsia="微软雅黑" w:hAnsi="微软雅黑" w:cs="宋体"/>
          <w:color w:val="333333"/>
          <w:kern w:val="0"/>
          <w:sz w:val="24"/>
          <w:szCs w:val="24"/>
        </w:rPr>
      </w:pPr>
    </w:p>
    <w:p w:rsidR="00627DDB" w:rsidRDefault="00627DDB">
      <w:pPr>
        <w:keepLines/>
        <w:widowControl/>
        <w:shd w:val="clear" w:color="auto" w:fill="FFFFFF"/>
        <w:jc w:val="center"/>
        <w:rPr>
          <w:rFonts w:ascii="微软雅黑" w:eastAsia="微软雅黑" w:hAnsi="微软雅黑" w:cs="宋体"/>
          <w:color w:val="333333"/>
          <w:kern w:val="0"/>
          <w:sz w:val="24"/>
          <w:szCs w:val="24"/>
        </w:rPr>
      </w:pPr>
    </w:p>
    <w:p w:rsidR="00627DDB" w:rsidRDefault="00627DDB">
      <w:pPr>
        <w:keepLines/>
        <w:widowControl/>
        <w:shd w:val="clear" w:color="auto" w:fill="FFFFFF"/>
        <w:rPr>
          <w:rFonts w:ascii="微软雅黑" w:eastAsia="微软雅黑" w:hAnsi="微软雅黑" w:cs="宋体"/>
          <w:color w:val="333333"/>
          <w:kern w:val="0"/>
          <w:sz w:val="24"/>
          <w:szCs w:val="24"/>
        </w:rPr>
      </w:pPr>
    </w:p>
    <w:p w:rsidR="00627DDB" w:rsidRDefault="00B6633A">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第三部分本溪市溪湖区委办公室2021年部门预算情况说明</w:t>
      </w:r>
    </w:p>
    <w:p w:rsidR="00627DDB" w:rsidRDefault="00627DDB">
      <w:pPr>
        <w:keepLines/>
        <w:widowControl/>
        <w:shd w:val="clear" w:color="auto" w:fill="FFFFFF"/>
        <w:jc w:val="left"/>
        <w:rPr>
          <w:rFonts w:ascii="微软雅黑" w:eastAsia="微软雅黑" w:hAnsi="微软雅黑" w:cs="宋体"/>
          <w:color w:val="333333"/>
          <w:kern w:val="0"/>
          <w:sz w:val="24"/>
          <w:szCs w:val="24"/>
        </w:rPr>
      </w:pPr>
    </w:p>
    <w:p w:rsidR="00627DDB" w:rsidRDefault="00B6633A">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627DDB" w:rsidRDefault="00B6633A">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按照综合预算的原则，本溪市溪湖区委办公室所有收入和支出均纳入部门预算管理。其中：</w:t>
      </w:r>
    </w:p>
    <w:p w:rsidR="00627DDB" w:rsidRDefault="00B6633A">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（一）收入预算207.02万元，</w:t>
      </w:r>
      <w:r>
        <w:rPr>
          <w:rFonts w:ascii="仿宋_GB2312" w:eastAsia="仿宋_GB2312" w:hAnsi="微软雅黑" w:cs="宋体" w:hint="eastAsia"/>
          <w:color w:val="333333"/>
          <w:kern w:val="0"/>
          <w:sz w:val="32"/>
          <w:szCs w:val="32"/>
        </w:rPr>
        <w:t>包括：</w:t>
      </w:r>
    </w:p>
    <w:p w:rsidR="00627DDB" w:rsidRDefault="00B6633A">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1.财政拨款收入207.02万元；</w:t>
      </w:r>
    </w:p>
    <w:p w:rsidR="00627DDB" w:rsidRDefault="00B6633A">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2.纳入预算管理的行政事业性收费等非税收入0万元；</w:t>
      </w:r>
    </w:p>
    <w:p w:rsidR="00627DDB" w:rsidRDefault="00B6633A">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3.纳入预算管理的政府性基金收入0万元；</w:t>
      </w:r>
    </w:p>
    <w:p w:rsidR="00627DDB" w:rsidRDefault="00B6633A">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4.纳入专户管理的行政事业性收费收入0万元；</w:t>
      </w:r>
    </w:p>
    <w:p w:rsidR="00627DDB" w:rsidRDefault="00B6633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5.转移性收入0万元。</w:t>
      </w:r>
    </w:p>
    <w:p w:rsidR="00627DDB" w:rsidRDefault="00B6633A">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6.其他收入0万元。</w:t>
      </w:r>
    </w:p>
    <w:p w:rsidR="00627DDB" w:rsidRDefault="00B6633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627DDB" w:rsidRDefault="00B6633A">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（二）支出预算207.02万元，</w:t>
      </w:r>
      <w:r>
        <w:rPr>
          <w:rFonts w:ascii="仿宋_GB2312" w:eastAsia="仿宋_GB2312" w:hAnsi="微软雅黑" w:cs="宋体" w:hint="eastAsia"/>
          <w:color w:val="333333"/>
          <w:kern w:val="0"/>
          <w:sz w:val="32"/>
          <w:szCs w:val="32"/>
        </w:rPr>
        <w:t>包括：</w:t>
      </w:r>
    </w:p>
    <w:p w:rsidR="00627DDB" w:rsidRDefault="00B6633A">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1.基本支出112.02万元；</w:t>
      </w:r>
    </w:p>
    <w:p w:rsidR="00627DDB" w:rsidRDefault="00B6633A">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2.项目支出95万元；</w:t>
      </w:r>
    </w:p>
    <w:p w:rsidR="00627DDB" w:rsidRDefault="00B6633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2021年预算收支比2020年减少0万元，增减变化的主要原因为……。</w:t>
      </w:r>
    </w:p>
    <w:p w:rsidR="00627DDB" w:rsidRDefault="00B6633A">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627DDB" w:rsidRDefault="00B6633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2021年本溪市溪湖区委办公室机关运行经费预算为18.97万元，主要包括办公及印刷费、邮电费、差旅费、会议费、福利费、日常维修费、专用材料及一般设备购置费、办公用房水电费、办公用房取暖费、办公用房物业管理费、公务用车运行维护费以及其他费用。2021年预算比2020年减少0万元，主要原因是……。</w:t>
      </w:r>
    </w:p>
    <w:p w:rsidR="00627DDB" w:rsidRDefault="00B6633A">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627DDB" w:rsidRDefault="00B6633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2021年本溪市溪湖区委办公室</w:t>
      </w:r>
      <w:bookmarkStart w:id="0" w:name="_GoBack"/>
      <w:bookmarkEnd w:id="0"/>
      <w:r>
        <w:rPr>
          <w:rFonts w:ascii="仿宋_GB2312" w:eastAsia="仿宋_GB2312" w:hAnsi="微软雅黑" w:cs="宋体" w:hint="eastAsia"/>
          <w:color w:val="333333"/>
          <w:kern w:val="0"/>
          <w:sz w:val="32"/>
          <w:szCs w:val="32"/>
        </w:rPr>
        <w:t>安排政府采购预算55万元，其中：政府采购货物支出20万元，政府购买服务支出35万元。</w:t>
      </w:r>
    </w:p>
    <w:p w:rsidR="00627DDB" w:rsidRDefault="00B6633A">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627DDB" w:rsidRDefault="00B6633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2021年，本溪市溪湖区委办公室一般公共预算安排“三公”经费预算为6.39万元，比2020年减少1.21万元，下降15.92%。其中：</w:t>
      </w:r>
    </w:p>
    <w:p w:rsidR="00627DDB" w:rsidRDefault="00B6633A">
      <w:pPr>
        <w:keepLines/>
        <w:widowControl/>
        <w:shd w:val="clear" w:color="auto" w:fill="FFFFFF"/>
        <w:ind w:firstLine="645"/>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1.因公出国（境）费0万元，比2020持平万元。</w:t>
      </w:r>
    </w:p>
    <w:p w:rsidR="00627DDB" w:rsidRDefault="00B6633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2.公务接待费0.09万元，比2020年减少0.03万元，主要原因是减少1人。</w:t>
      </w:r>
    </w:p>
    <w:p w:rsidR="00627DDB" w:rsidRDefault="00B6633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3.公务用车购置及运行费6.3万元，比2020年减少1.18万元，</w:t>
      </w:r>
      <w:r>
        <w:rPr>
          <w:rFonts w:ascii="仿宋_GB2312" w:eastAsia="仿宋_GB2312" w:hAnsi="宋体" w:hint="eastAsia"/>
          <w:sz w:val="32"/>
          <w:szCs w:val="32"/>
        </w:rPr>
        <w:t>主要原因是行政单位机构改革，发生部门及人员变更与划转</w:t>
      </w:r>
      <w:r>
        <w:rPr>
          <w:rFonts w:ascii="仿宋_GB2312" w:eastAsia="仿宋_GB2312" w:hAnsi="微软雅黑" w:cs="宋体" w:hint="eastAsia"/>
          <w:color w:val="333333"/>
          <w:kern w:val="0"/>
          <w:sz w:val="32"/>
          <w:szCs w:val="32"/>
        </w:rPr>
        <w:t>。</w:t>
      </w:r>
    </w:p>
    <w:p w:rsidR="00627DDB" w:rsidRDefault="00B6633A">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2021年本溪市溪湖区委办公室“三公”经费预算表</w:t>
      </w:r>
    </w:p>
    <w:p w:rsidR="00627DDB" w:rsidRDefault="00B6633A">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tblPr>
      <w:tblGrid>
        <w:gridCol w:w="4125"/>
        <w:gridCol w:w="2145"/>
        <w:gridCol w:w="2355"/>
      </w:tblGrid>
      <w:tr w:rsidR="00627DDB">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27DDB" w:rsidRDefault="00B6633A">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lastRenderedPageBreak/>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627DDB" w:rsidRDefault="00B6633A">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627DDB">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627DDB" w:rsidRDefault="00627DDB">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627DDB" w:rsidRDefault="00B6633A">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627DDB" w:rsidRDefault="00B6633A">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2021年</w:t>
            </w:r>
          </w:p>
        </w:tc>
      </w:tr>
      <w:tr w:rsidR="00627DDB">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627DDB" w:rsidRDefault="00B6633A">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627DDB" w:rsidRDefault="00B6633A">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7.6</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627DDB" w:rsidRDefault="00B6633A">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6.39</w:t>
            </w:r>
          </w:p>
        </w:tc>
      </w:tr>
      <w:tr w:rsidR="00627DD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627DDB" w:rsidRDefault="00B6633A">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627DDB" w:rsidRDefault="00B6633A">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27DDB" w:rsidRDefault="00B6633A">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627DD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627DDB" w:rsidRDefault="00B6633A">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627DDB" w:rsidRDefault="00B6633A">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0.12</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627DDB" w:rsidRDefault="00B6633A">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0.09</w:t>
            </w:r>
          </w:p>
        </w:tc>
      </w:tr>
      <w:tr w:rsidR="00627DD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627DDB" w:rsidRDefault="00B6633A">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627DDB" w:rsidRDefault="00B6633A">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7.48</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627DDB" w:rsidRDefault="00B6633A">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6.3</w:t>
            </w:r>
          </w:p>
        </w:tc>
      </w:tr>
      <w:tr w:rsidR="00627DD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627DDB" w:rsidRDefault="00B6633A">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627DDB" w:rsidRDefault="00B6633A">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27DDB" w:rsidRDefault="00627DDB">
            <w:pPr>
              <w:keepLines/>
              <w:widowControl/>
              <w:jc w:val="left"/>
              <w:rPr>
                <w:rFonts w:ascii="宋体" w:eastAsia="宋体" w:hAnsi="宋体" w:cs="宋体"/>
                <w:kern w:val="0"/>
                <w:sz w:val="24"/>
                <w:szCs w:val="24"/>
              </w:rPr>
            </w:pPr>
          </w:p>
        </w:tc>
      </w:tr>
      <w:tr w:rsidR="00627DD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627DDB" w:rsidRDefault="00B6633A">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627DDB" w:rsidRDefault="00B6633A">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7.48</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627DDB" w:rsidRDefault="00B6633A">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6.3</w:t>
            </w:r>
          </w:p>
        </w:tc>
      </w:tr>
    </w:tbl>
    <w:p w:rsidR="00627DDB" w:rsidRDefault="00627DDB">
      <w:pPr>
        <w:keepLines/>
        <w:widowControl/>
        <w:shd w:val="clear" w:color="auto" w:fill="FFFFFF"/>
        <w:jc w:val="left"/>
        <w:rPr>
          <w:rFonts w:ascii="微软雅黑" w:eastAsia="微软雅黑" w:hAnsi="微软雅黑" w:cs="宋体"/>
          <w:color w:val="333333"/>
          <w:kern w:val="0"/>
          <w:sz w:val="24"/>
          <w:szCs w:val="24"/>
        </w:rPr>
      </w:pPr>
    </w:p>
    <w:p w:rsidR="00627DDB" w:rsidRDefault="00B6633A">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627DDB" w:rsidRDefault="00B6633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本溪市溪湖区委办公室共有车辆3台，其中：一般公务用车3台……。其他国有资产情况……</w:t>
      </w:r>
    </w:p>
    <w:p w:rsidR="00627DDB" w:rsidRDefault="00B6633A">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627DDB" w:rsidRDefault="00B6633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w:t>
      </w:r>
      <w:r w:rsidR="006313E6">
        <w:rPr>
          <w:rFonts w:ascii="仿宋_GB2312" w:eastAsia="仿宋_GB2312" w:hAnsi="微软雅黑" w:cs="宋体" w:hint="eastAsia"/>
          <w:color w:val="333333"/>
          <w:kern w:val="0"/>
          <w:sz w:val="32"/>
          <w:szCs w:val="32"/>
        </w:rPr>
        <w:t>委办公室</w:t>
      </w:r>
      <w:r>
        <w:rPr>
          <w:rFonts w:ascii="仿宋_GB2312" w:eastAsia="仿宋_GB2312" w:hAnsi="微软雅黑" w:cs="宋体" w:hint="eastAsia"/>
          <w:color w:val="333333"/>
          <w:kern w:val="0"/>
          <w:sz w:val="32"/>
          <w:szCs w:val="32"/>
        </w:rPr>
        <w:t>2021年应编制绩效目标的项目共0个，实际编制绩效目标的项目共0个，涉及资金0万元，编制绩效目标的项目覆盖率（实际编制绩效目标的项目/应编制绩效目标的项目）为100%。</w:t>
      </w:r>
    </w:p>
    <w:p w:rsidR="00627DDB" w:rsidRDefault="00627DDB">
      <w:pPr>
        <w:keepLines/>
      </w:pPr>
    </w:p>
    <w:p w:rsidR="00627DDB" w:rsidRDefault="00627DDB">
      <w:pPr>
        <w:keepLines/>
      </w:pPr>
    </w:p>
    <w:p w:rsidR="00627DDB" w:rsidRDefault="00627DDB">
      <w:pPr>
        <w:keepLines/>
      </w:pPr>
    </w:p>
    <w:p w:rsidR="00627DDB" w:rsidRDefault="00627DDB">
      <w:pPr>
        <w:keepLines/>
      </w:pPr>
    </w:p>
    <w:p w:rsidR="00627DDB" w:rsidRDefault="00627DDB">
      <w:pPr>
        <w:keepLines/>
      </w:pPr>
    </w:p>
    <w:p w:rsidR="00627DDB" w:rsidRDefault="00627DDB">
      <w:pPr>
        <w:keepLines/>
      </w:pPr>
    </w:p>
    <w:p w:rsidR="00627DDB" w:rsidRDefault="00627DDB">
      <w:pPr>
        <w:keepLines/>
      </w:pPr>
    </w:p>
    <w:p w:rsidR="00627DDB" w:rsidRDefault="00627DDB">
      <w:pPr>
        <w:keepLines/>
      </w:pPr>
    </w:p>
    <w:p w:rsidR="00627DDB" w:rsidRDefault="00627DDB">
      <w:pPr>
        <w:keepLines/>
      </w:pPr>
    </w:p>
    <w:p w:rsidR="00627DDB" w:rsidRDefault="00627DDB">
      <w:pPr>
        <w:keepLines/>
      </w:pPr>
    </w:p>
    <w:p w:rsidR="00627DDB" w:rsidRDefault="00627DDB">
      <w:pPr>
        <w:keepLines/>
      </w:pPr>
    </w:p>
    <w:p w:rsidR="00627DDB" w:rsidRDefault="00627DDB">
      <w:pPr>
        <w:keepLines/>
      </w:pPr>
    </w:p>
    <w:tbl>
      <w:tblPr>
        <w:tblW w:w="8519" w:type="dxa"/>
        <w:tblInd w:w="93" w:type="dxa"/>
        <w:tblLook w:val="04A0"/>
      </w:tblPr>
      <w:tblGrid>
        <w:gridCol w:w="582"/>
        <w:gridCol w:w="709"/>
        <w:gridCol w:w="1417"/>
        <w:gridCol w:w="2977"/>
        <w:gridCol w:w="567"/>
        <w:gridCol w:w="567"/>
        <w:gridCol w:w="567"/>
        <w:gridCol w:w="567"/>
        <w:gridCol w:w="566"/>
      </w:tblGrid>
      <w:tr w:rsidR="00627DDB">
        <w:trPr>
          <w:trHeight w:val="619"/>
        </w:trPr>
        <w:tc>
          <w:tcPr>
            <w:tcW w:w="8519" w:type="dxa"/>
            <w:gridSpan w:val="9"/>
            <w:tcBorders>
              <w:top w:val="nil"/>
              <w:left w:val="nil"/>
              <w:bottom w:val="nil"/>
              <w:right w:val="nil"/>
            </w:tcBorders>
            <w:shd w:val="clear" w:color="auto" w:fill="auto"/>
            <w:noWrap/>
            <w:vAlign w:val="center"/>
          </w:tcPr>
          <w:p w:rsidR="00627DDB" w:rsidRDefault="00B6633A">
            <w:pPr>
              <w:keepLines/>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lastRenderedPageBreak/>
              <w:t>部门整体绩效目标情况表</w:t>
            </w:r>
          </w:p>
        </w:tc>
      </w:tr>
      <w:tr w:rsidR="00627DDB">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627DDB">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r>
      <w:tr w:rsidR="00627DDB">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1.做好各项日常事务性工作。</w:t>
            </w:r>
            <w:r>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省、市政府绩效办考核个性指标任务完成情况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627DDB">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7DDB" w:rsidRDefault="00627DDB">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627DDB" w:rsidRDefault="00B6633A">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bl>
    <w:p w:rsidR="00627DDB" w:rsidRDefault="00627DDB"/>
    <w:p w:rsidR="00627DDB" w:rsidRDefault="00B6633A">
      <w:pPr>
        <w:jc w:val="center"/>
        <w:rPr>
          <w:rFonts w:ascii="宋体" w:hAnsi="宋体"/>
          <w:b/>
          <w:sz w:val="36"/>
          <w:szCs w:val="36"/>
        </w:rPr>
      </w:pPr>
      <w:r>
        <w:rPr>
          <w:rFonts w:ascii="宋体" w:hAnsi="宋体" w:hint="eastAsia"/>
          <w:b/>
          <w:sz w:val="36"/>
          <w:szCs w:val="36"/>
        </w:rPr>
        <w:lastRenderedPageBreak/>
        <w:t>第四部分 名词解释</w:t>
      </w:r>
    </w:p>
    <w:p w:rsidR="00627DDB" w:rsidRDefault="00627DDB">
      <w:pPr>
        <w:jc w:val="center"/>
        <w:rPr>
          <w:rFonts w:ascii="黑体" w:eastAsia="黑体"/>
          <w:sz w:val="36"/>
          <w:szCs w:val="36"/>
        </w:rPr>
      </w:pPr>
    </w:p>
    <w:p w:rsidR="00627DDB" w:rsidRDefault="00B6633A" w:rsidP="006313E6">
      <w:pPr>
        <w:ind w:firstLineChars="200" w:firstLine="640"/>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627DDB" w:rsidRDefault="00B6633A" w:rsidP="006313E6">
      <w:pPr>
        <w:ind w:firstLineChars="200" w:firstLine="640"/>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627DDB" w:rsidRDefault="00B6633A" w:rsidP="006313E6">
      <w:pPr>
        <w:ind w:firstLineChars="200" w:firstLine="640"/>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627DDB" w:rsidRDefault="00B6633A" w:rsidP="006313E6">
      <w:pPr>
        <w:ind w:firstLineChars="200" w:firstLine="640"/>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27DDB" w:rsidRDefault="00B6633A" w:rsidP="006313E6">
      <w:pPr>
        <w:ind w:firstLineChars="200" w:firstLine="640"/>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627DDB" w:rsidRDefault="00B6633A" w:rsidP="006313E6">
      <w:pPr>
        <w:ind w:firstLineChars="200" w:firstLine="640"/>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627DDB" w:rsidRDefault="00B6633A" w:rsidP="006313E6">
      <w:pPr>
        <w:ind w:firstLineChars="200" w:firstLine="640"/>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627DDB" w:rsidRDefault="00B6633A" w:rsidP="006313E6">
      <w:pPr>
        <w:ind w:firstLineChars="200" w:firstLine="640"/>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627DDB" w:rsidRDefault="00B6633A" w:rsidP="006313E6">
      <w:pPr>
        <w:ind w:firstLineChars="200" w:firstLine="640"/>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627DDB" w:rsidRDefault="00B6633A" w:rsidP="006313E6">
      <w:pPr>
        <w:ind w:firstLineChars="200" w:firstLine="640"/>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627DDB" w:rsidRDefault="00B6633A" w:rsidP="006313E6">
      <w:pPr>
        <w:ind w:firstLineChars="200" w:firstLine="640"/>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627DDB" w:rsidRDefault="00B6633A" w:rsidP="006313E6">
      <w:pPr>
        <w:ind w:firstLineChars="200" w:firstLine="640"/>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627DDB" w:rsidRDefault="00B6633A" w:rsidP="006313E6">
      <w:pPr>
        <w:ind w:firstLineChars="200" w:firstLine="640"/>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627DDB" w:rsidRDefault="00B6633A" w:rsidP="00627DDB">
      <w:pPr>
        <w:ind w:firstLineChars="200" w:firstLine="640"/>
        <w:jc w:val="left"/>
      </w:pPr>
      <w:r>
        <w:rPr>
          <w:rFonts w:ascii="仿宋_GB2312" w:eastAsia="仿宋_GB2312" w:hint="eastAsia"/>
          <w:b/>
          <w:sz w:val="32"/>
          <w:szCs w:val="32"/>
        </w:rPr>
        <w:t>14.住房保障（类）住房改革（款）住房公积金（项）：</w:t>
      </w:r>
      <w:r>
        <w:rPr>
          <w:rFonts w:ascii="仿宋_GB2312" w:eastAsia="仿宋_GB2312" w:hint="eastAsia"/>
          <w:sz w:val="32"/>
          <w:szCs w:val="32"/>
        </w:rPr>
        <w:lastRenderedPageBreak/>
        <w:t>反映行政事业单位按人力资源和社会保障部、财政部规定的基本工资和津贴补贴以及规定比例为职工缴纳的住房公积金。</w:t>
      </w:r>
    </w:p>
    <w:sectPr w:rsidR="00627DDB" w:rsidSect="00627D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8EE" w:rsidRDefault="00AF08EE" w:rsidP="006313E6">
      <w:r>
        <w:separator/>
      </w:r>
    </w:p>
  </w:endnote>
  <w:endnote w:type="continuationSeparator" w:id="1">
    <w:p w:rsidR="00AF08EE" w:rsidRDefault="00AF08EE" w:rsidP="006313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宋体"/>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8EE" w:rsidRDefault="00AF08EE" w:rsidP="006313E6">
      <w:r>
        <w:separator/>
      </w:r>
    </w:p>
  </w:footnote>
  <w:footnote w:type="continuationSeparator" w:id="1">
    <w:p w:rsidR="00AF08EE" w:rsidRDefault="00AF08EE" w:rsidP="006313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A6F"/>
    <w:rsid w:val="00160489"/>
    <w:rsid w:val="001770E9"/>
    <w:rsid w:val="00177A6F"/>
    <w:rsid w:val="00467FB6"/>
    <w:rsid w:val="00627DDB"/>
    <w:rsid w:val="006313E6"/>
    <w:rsid w:val="00686DA1"/>
    <w:rsid w:val="007F4D5A"/>
    <w:rsid w:val="008D7A97"/>
    <w:rsid w:val="00AF08EE"/>
    <w:rsid w:val="00B218D5"/>
    <w:rsid w:val="00B6633A"/>
    <w:rsid w:val="00F27900"/>
    <w:rsid w:val="00F3151B"/>
    <w:rsid w:val="19AA7653"/>
    <w:rsid w:val="20153E22"/>
    <w:rsid w:val="32C635CD"/>
    <w:rsid w:val="33CB78F5"/>
    <w:rsid w:val="3AE4610E"/>
    <w:rsid w:val="564C6371"/>
    <w:rsid w:val="582A25E4"/>
    <w:rsid w:val="6F220D81"/>
    <w:rsid w:val="793E73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D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27D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27DDB"/>
    <w:rPr>
      <w:b/>
      <w:bCs/>
    </w:rPr>
  </w:style>
  <w:style w:type="paragraph" w:styleId="a5">
    <w:name w:val="List Paragraph"/>
    <w:basedOn w:val="a"/>
    <w:uiPriority w:val="34"/>
    <w:qFormat/>
    <w:rsid w:val="00627DDB"/>
    <w:pPr>
      <w:ind w:firstLineChars="200" w:firstLine="420"/>
    </w:pPr>
  </w:style>
  <w:style w:type="paragraph" w:styleId="a6">
    <w:name w:val="header"/>
    <w:basedOn w:val="a"/>
    <w:link w:val="Char"/>
    <w:uiPriority w:val="99"/>
    <w:semiHidden/>
    <w:unhideWhenUsed/>
    <w:rsid w:val="006313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313E6"/>
    <w:rPr>
      <w:kern w:val="2"/>
      <w:sz w:val="18"/>
      <w:szCs w:val="18"/>
    </w:rPr>
  </w:style>
  <w:style w:type="paragraph" w:styleId="a7">
    <w:name w:val="footer"/>
    <w:basedOn w:val="a"/>
    <w:link w:val="Char0"/>
    <w:uiPriority w:val="99"/>
    <w:semiHidden/>
    <w:unhideWhenUsed/>
    <w:rsid w:val="006313E6"/>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313E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670</Words>
  <Characters>3825</Characters>
  <Application>Microsoft Office Word</Application>
  <DocSecurity>0</DocSecurity>
  <Lines>31</Lines>
  <Paragraphs>8</Paragraphs>
  <ScaleCrop>false</ScaleCrop>
  <Company>china</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caizhengju</cp:lastModifiedBy>
  <cp:revision>7</cp:revision>
  <dcterms:created xsi:type="dcterms:W3CDTF">2021-06-10T06:12:00Z</dcterms:created>
  <dcterms:modified xsi:type="dcterms:W3CDTF">2021-08-09T07:12:00Z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619A28354F63450996B31867DE1EFB32</vt:lpwstr>
  </property>
</Properties>
</file>