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医院</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医院</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医院</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医院</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医院</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widowControl/>
        <w:shd w:val="clear" w:color="auto" w:fill="FFFFFF"/>
        <w:spacing w:line="560" w:lineRule="exact"/>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1.为人民身体健康提供医疗与护理保健服务。</w:t>
      </w:r>
    </w:p>
    <w:p>
      <w:pPr>
        <w:widowControl/>
        <w:shd w:val="clear" w:color="auto" w:fill="FFFFFF"/>
        <w:spacing w:line="560" w:lineRule="exact"/>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2.人员编制：事业编制44名。</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3.人员编制经费性质：差额拨款。</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医院</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20.99</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20.99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20.99</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20.99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4.68</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人员变化，压缩开支</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1.54</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w:t>
      </w:r>
      <w:r>
        <w:rPr>
          <w:rFonts w:hint="eastAsia" w:ascii="仿宋_GB2312" w:hAnsi="微软雅黑" w:eastAsia="仿宋_GB2312" w:cs="宋体"/>
          <w:color w:val="333333"/>
          <w:kern w:val="0"/>
          <w:sz w:val="32"/>
          <w:szCs w:val="32"/>
          <w:lang w:val="en-US" w:eastAsia="zh-CN"/>
        </w:rPr>
        <w:t>0.4</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人员变化，压缩开支</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医院</w:t>
      </w:r>
      <w:bookmarkStart w:id="1" w:name="_GoBack"/>
      <w:bookmarkEnd w:id="1"/>
      <w:r>
        <w:rPr>
          <w:rFonts w:hint="eastAsia" w:ascii="仿宋_GB2312" w:hAnsi="微软雅黑" w:eastAsia="仿宋_GB2312" w:cs="宋体"/>
          <w:color w:val="333333"/>
          <w:kern w:val="0"/>
          <w:sz w:val="32"/>
          <w:szCs w:val="32"/>
        </w:rPr>
        <w:t>一般公共预算安排“三公”经费预算为0</w:t>
      </w:r>
      <w:r>
        <w:rPr>
          <w:rFonts w:hint="eastAsia" w:ascii="仿宋_GB2312" w:hAnsi="微软雅黑" w:eastAsia="仿宋_GB2312" w:cs="宋体"/>
          <w:color w:val="333333"/>
          <w:kern w:val="0"/>
          <w:sz w:val="32"/>
          <w:szCs w:val="32"/>
          <w:lang w:val="en-US" w:eastAsia="zh-CN"/>
        </w:rPr>
        <w:t>.05</w:t>
      </w:r>
      <w:r>
        <w:rPr>
          <w:rFonts w:hint="eastAsia" w:ascii="仿宋_GB2312" w:hAnsi="微软雅黑" w:eastAsia="仿宋_GB2312" w:cs="宋体"/>
          <w:color w:val="333333"/>
          <w:kern w:val="0"/>
          <w:sz w:val="32"/>
          <w:szCs w:val="32"/>
        </w:rPr>
        <w:t>万元，比2020年减少0</w:t>
      </w:r>
      <w:r>
        <w:rPr>
          <w:rFonts w:hint="eastAsia" w:ascii="仿宋_GB2312" w:hAnsi="微软雅黑" w:eastAsia="仿宋_GB2312" w:cs="宋体"/>
          <w:color w:val="333333"/>
          <w:kern w:val="0"/>
          <w:sz w:val="32"/>
          <w:szCs w:val="32"/>
          <w:lang w:val="en-US" w:eastAsia="zh-CN"/>
        </w:rPr>
        <w:t>.04</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.05</w:t>
      </w:r>
      <w:r>
        <w:rPr>
          <w:rFonts w:hint="eastAsia" w:ascii="仿宋_GB2312" w:hAnsi="微软雅黑" w:eastAsia="仿宋_GB2312" w:cs="宋体"/>
          <w:color w:val="333333"/>
          <w:kern w:val="0"/>
          <w:sz w:val="32"/>
          <w:szCs w:val="32"/>
        </w:rPr>
        <w:t>万元，比2020年减少0</w:t>
      </w:r>
      <w:r>
        <w:rPr>
          <w:rFonts w:hint="eastAsia" w:ascii="仿宋_GB2312" w:hAnsi="微软雅黑" w:eastAsia="仿宋_GB2312" w:cs="宋体"/>
          <w:color w:val="333333"/>
          <w:kern w:val="0"/>
          <w:sz w:val="32"/>
          <w:szCs w:val="32"/>
          <w:lang w:val="en-US" w:eastAsia="zh-CN"/>
        </w:rPr>
        <w:t>.04</w:t>
      </w:r>
      <w:r>
        <w:rPr>
          <w:rFonts w:hint="eastAsia" w:ascii="仿宋_GB2312" w:hAnsi="微软雅黑" w:eastAsia="仿宋_GB2312" w:cs="宋体"/>
          <w:color w:val="333333"/>
          <w:kern w:val="0"/>
          <w:sz w:val="32"/>
          <w:szCs w:val="32"/>
        </w:rPr>
        <w:t>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医院</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0.09</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0.05</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医院</w:t>
      </w:r>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E372121"/>
    <w:rsid w:val="66F1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5</TotalTime>
  <ScaleCrop>false</ScaleCrop>
  <LinksUpToDate>false</LinksUpToDate>
  <CharactersWithSpaces>4293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2021-07-01T02:03:31Z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CD5EF56C4E574340B3BA23E6246745C7</vt:lpwstr>
  </property>
</Properties>
</file>